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30D699">
      <w:pPr>
        <w:jc w:val="center"/>
        <w:rPr>
          <w:rFonts w:hint="default"/>
          <w:lang w:val="en-US" w:eastAsia="zh-CN"/>
        </w:rPr>
      </w:pPr>
      <w:r>
        <w:rPr>
          <w:rFonts w:hint="eastAsia"/>
          <w:lang w:val="en-US" w:eastAsia="zh-CN"/>
        </w:rPr>
        <w:t>研学课程主题：千年运河明珠，百年红色峥嵘</w:t>
      </w:r>
    </w:p>
    <w:tbl>
      <w:tblPr>
        <w:tblStyle w:val="3"/>
        <w:tblW w:w="9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2126"/>
        <w:gridCol w:w="2143"/>
        <w:gridCol w:w="1570"/>
        <w:gridCol w:w="2293"/>
      </w:tblGrid>
      <w:tr w14:paraId="6C7D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7" w:type="dxa"/>
            <w:gridSpan w:val="5"/>
          </w:tcPr>
          <w:p w14:paraId="34997D80">
            <w:pPr>
              <w:jc w:val="center"/>
              <w:rPr>
                <w:rFonts w:hint="default"/>
                <w:vertAlign w:val="baseline"/>
                <w:lang w:val="en-US" w:eastAsia="zh-CN"/>
              </w:rPr>
            </w:pPr>
            <w:r>
              <w:rPr>
                <w:rFonts w:hint="eastAsia"/>
                <w:vertAlign w:val="baseline"/>
                <w:lang w:val="en-US" w:eastAsia="zh-CN"/>
              </w:rPr>
              <w:t>基本信息</w:t>
            </w:r>
          </w:p>
        </w:tc>
      </w:tr>
      <w:tr w14:paraId="6693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49EB2E21">
            <w:pPr>
              <w:jc w:val="center"/>
              <w:rPr>
                <w:rFonts w:hint="default"/>
                <w:vertAlign w:val="baseline"/>
                <w:lang w:val="en-US" w:eastAsia="zh-CN"/>
              </w:rPr>
            </w:pPr>
            <w:r>
              <w:rPr>
                <w:rFonts w:hint="eastAsia"/>
                <w:vertAlign w:val="baseline"/>
                <w:lang w:val="en-US" w:eastAsia="zh-CN"/>
              </w:rPr>
              <w:t>研学地点</w:t>
            </w:r>
          </w:p>
        </w:tc>
        <w:tc>
          <w:tcPr>
            <w:tcW w:w="8132" w:type="dxa"/>
            <w:gridSpan w:val="4"/>
          </w:tcPr>
          <w:p w14:paraId="34B6EBFF">
            <w:pPr>
              <w:jc w:val="both"/>
              <w:rPr>
                <w:rFonts w:hint="default"/>
                <w:vertAlign w:val="baseline"/>
                <w:lang w:val="en-US" w:eastAsia="zh-CN"/>
              </w:rPr>
            </w:pPr>
            <w:r>
              <w:rPr>
                <w:rFonts w:hint="eastAsia"/>
                <w:vertAlign w:val="baseline"/>
                <w:lang w:val="en-US" w:eastAsia="zh-CN"/>
              </w:rPr>
              <w:t>中国运河文化博物馆、光岳楼、东昌湖</w:t>
            </w:r>
          </w:p>
        </w:tc>
      </w:tr>
      <w:tr w14:paraId="658D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44F4CF45">
            <w:pPr>
              <w:jc w:val="center"/>
              <w:rPr>
                <w:rFonts w:hint="default"/>
                <w:vertAlign w:val="baseline"/>
                <w:lang w:val="en-US" w:eastAsia="zh-CN"/>
              </w:rPr>
            </w:pPr>
            <w:r>
              <w:rPr>
                <w:rFonts w:hint="eastAsia"/>
                <w:vertAlign w:val="baseline"/>
                <w:lang w:val="en-US" w:eastAsia="zh-CN"/>
              </w:rPr>
              <w:t>研学对象</w:t>
            </w:r>
          </w:p>
        </w:tc>
        <w:tc>
          <w:tcPr>
            <w:tcW w:w="8132" w:type="dxa"/>
            <w:gridSpan w:val="4"/>
          </w:tcPr>
          <w:p w14:paraId="22C6C896">
            <w:pPr>
              <w:jc w:val="both"/>
              <w:rPr>
                <w:rFonts w:hint="default"/>
                <w:vertAlign w:val="baseline"/>
                <w:lang w:val="en-US" w:eastAsia="zh-CN"/>
              </w:rPr>
            </w:pPr>
            <w:r>
              <w:rPr>
                <w:rFonts w:hint="eastAsia"/>
                <w:vertAlign w:val="baseline"/>
                <w:lang w:val="en-US" w:eastAsia="zh-CN"/>
              </w:rPr>
              <w:t>聊城某中学初二学生</w:t>
            </w:r>
          </w:p>
        </w:tc>
      </w:tr>
      <w:tr w14:paraId="6CD4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32AB6913">
            <w:pPr>
              <w:jc w:val="center"/>
              <w:rPr>
                <w:rFonts w:hint="default"/>
                <w:vertAlign w:val="baseline"/>
                <w:lang w:val="en-US" w:eastAsia="zh-CN"/>
              </w:rPr>
            </w:pPr>
            <w:r>
              <w:rPr>
                <w:rFonts w:hint="eastAsia"/>
                <w:vertAlign w:val="baseline"/>
                <w:lang w:val="en-US" w:eastAsia="zh-CN"/>
              </w:rPr>
              <w:t>研学目标</w:t>
            </w:r>
          </w:p>
        </w:tc>
        <w:tc>
          <w:tcPr>
            <w:tcW w:w="8132" w:type="dxa"/>
            <w:gridSpan w:val="4"/>
          </w:tcPr>
          <w:p w14:paraId="7152AF23">
            <w:pPr>
              <w:rPr>
                <w:rFonts w:hint="eastAsia"/>
              </w:rPr>
            </w:pPr>
            <w:r>
              <w:rPr>
                <w:rFonts w:hint="eastAsia"/>
                <w:lang w:val="en-US" w:eastAsia="zh-CN"/>
              </w:rPr>
              <w:t>1、</w:t>
            </w:r>
            <w:r>
              <w:rPr>
                <w:rFonts w:hint="eastAsia"/>
              </w:rPr>
              <w:t>了解大运河的历史与文化价值：通过研学活动，学生将深入了解大运河的历史演变、经济和文化贡献，以及它在中国历史上的重要地位。</w:t>
            </w:r>
          </w:p>
          <w:p w14:paraId="338DDA1A">
            <w:pPr>
              <w:rPr>
                <w:rFonts w:hint="eastAsia"/>
              </w:rPr>
            </w:pPr>
            <w:r>
              <w:rPr>
                <w:rFonts w:hint="eastAsia"/>
                <w:lang w:val="en-US" w:eastAsia="zh-CN"/>
              </w:rPr>
              <w:t>2、</w:t>
            </w:r>
            <w:r>
              <w:rPr>
                <w:rFonts w:hint="eastAsia"/>
              </w:rPr>
              <w:t>探索运河沿岸的历史遗迹：学生将有机会近距离接触</w:t>
            </w:r>
            <w:r>
              <w:rPr>
                <w:rFonts w:hint="eastAsia"/>
                <w:lang w:val="en-US" w:eastAsia="zh-CN"/>
              </w:rPr>
              <w:t>中国运河文化</w:t>
            </w:r>
            <w:r>
              <w:rPr>
                <w:rFonts w:hint="eastAsia"/>
              </w:rPr>
              <w:t>博物馆、</w:t>
            </w:r>
            <w:r>
              <w:rPr>
                <w:rFonts w:hint="eastAsia"/>
                <w:lang w:val="en-US" w:eastAsia="zh-CN"/>
              </w:rPr>
              <w:t>光岳楼、东昌湖</w:t>
            </w:r>
            <w:r>
              <w:rPr>
                <w:rFonts w:hint="eastAsia"/>
              </w:rPr>
              <w:t>等历史遗产，亲身体验千年运河的风采。</w:t>
            </w:r>
          </w:p>
          <w:p w14:paraId="057794FC">
            <w:pPr>
              <w:rPr>
                <w:rFonts w:hint="eastAsia"/>
              </w:rPr>
            </w:pPr>
            <w:r>
              <w:rPr>
                <w:rFonts w:hint="eastAsia"/>
                <w:lang w:val="en-US" w:eastAsia="zh-CN"/>
              </w:rPr>
              <w:t>3、</w:t>
            </w:r>
            <w:r>
              <w:rPr>
                <w:rFonts w:hint="eastAsia"/>
              </w:rPr>
              <w:t>增强文化认同感与归属感：通过对大运河文化的学习，学生将加深对中华优秀传统文化的认同，树立正确的文化遗产保护意识。</w:t>
            </w:r>
          </w:p>
          <w:p w14:paraId="21F2D164">
            <w:pPr>
              <w:rPr>
                <w:rFonts w:hint="eastAsia"/>
              </w:rPr>
            </w:pPr>
            <w:r>
              <w:rPr>
                <w:rFonts w:hint="eastAsia"/>
                <w:lang w:val="en-US" w:eastAsia="zh-CN"/>
              </w:rPr>
              <w:t>4、</w:t>
            </w:r>
            <w:r>
              <w:rPr>
                <w:rFonts w:hint="eastAsia"/>
              </w:rPr>
              <w:t>培养实践和探究能力：研学活动鼓励学生通过实地考察、互动体验等方式，提高他们的观察力、思考力和解决问题的能力。</w:t>
            </w:r>
          </w:p>
          <w:p w14:paraId="5D6DDD14">
            <w:pPr>
              <w:rPr>
                <w:rFonts w:hint="eastAsia"/>
              </w:rPr>
            </w:pPr>
            <w:r>
              <w:rPr>
                <w:rFonts w:hint="eastAsia"/>
                <w:lang w:val="en-US" w:eastAsia="zh-CN"/>
              </w:rPr>
              <w:t>5、</w:t>
            </w:r>
            <w:r>
              <w:rPr>
                <w:rFonts w:hint="eastAsia"/>
              </w:rPr>
              <w:t>促进团队合作意识：在研学过程中，学生通常需要分组合作，这有助于培养他们的团队协作精神和集体荣誉感。</w:t>
            </w:r>
          </w:p>
          <w:p w14:paraId="6077D0D6">
            <w:pPr>
              <w:rPr>
                <w:rFonts w:hint="default"/>
                <w:vertAlign w:val="baseline"/>
                <w:lang w:val="en-US" w:eastAsia="zh-CN"/>
              </w:rPr>
            </w:pPr>
            <w:r>
              <w:rPr>
                <w:rFonts w:hint="eastAsia"/>
                <w:lang w:val="en-US" w:eastAsia="zh-CN"/>
              </w:rPr>
              <w:t>6、</w:t>
            </w:r>
            <w:r>
              <w:rPr>
                <w:rFonts w:hint="eastAsia"/>
              </w:rPr>
              <w:t>了解</w:t>
            </w:r>
            <w:r>
              <w:rPr>
                <w:rFonts w:hint="eastAsia"/>
                <w:lang w:val="en-US" w:eastAsia="zh-CN"/>
              </w:rPr>
              <w:t>聊城作为京杭大运河流经的重要城市，它的</w:t>
            </w:r>
            <w:r>
              <w:rPr>
                <w:rFonts w:hint="eastAsia"/>
              </w:rPr>
              <w:t>丰富内涵和悠久历史。</w:t>
            </w:r>
          </w:p>
        </w:tc>
      </w:tr>
      <w:tr w14:paraId="45AF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3523FC89">
            <w:pPr>
              <w:jc w:val="center"/>
              <w:rPr>
                <w:rFonts w:hint="default"/>
                <w:vertAlign w:val="baseline"/>
                <w:lang w:val="en-US" w:eastAsia="zh-CN"/>
              </w:rPr>
            </w:pPr>
            <w:r>
              <w:rPr>
                <w:rFonts w:hint="eastAsia"/>
                <w:vertAlign w:val="baseline"/>
                <w:lang w:val="en-US" w:eastAsia="zh-CN"/>
              </w:rPr>
              <w:t>关联学科</w:t>
            </w:r>
          </w:p>
        </w:tc>
        <w:tc>
          <w:tcPr>
            <w:tcW w:w="8132" w:type="dxa"/>
            <w:gridSpan w:val="4"/>
          </w:tcPr>
          <w:p w14:paraId="0A8FCE8C">
            <w:pPr>
              <w:jc w:val="both"/>
              <w:rPr>
                <w:rFonts w:hint="default"/>
                <w:vertAlign w:val="baseline"/>
                <w:lang w:val="en-US" w:eastAsia="zh-CN"/>
              </w:rPr>
            </w:pPr>
            <w:r>
              <w:rPr>
                <w:rFonts w:hint="eastAsia"/>
                <w:vertAlign w:val="baseline"/>
                <w:lang w:val="en-US" w:eastAsia="zh-CN"/>
              </w:rPr>
              <w:t>历史、地理、物理、美术</w:t>
            </w:r>
          </w:p>
        </w:tc>
      </w:tr>
      <w:tr w14:paraId="004F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054E0242">
            <w:pPr>
              <w:jc w:val="center"/>
              <w:rPr>
                <w:rFonts w:hint="default"/>
                <w:vertAlign w:val="baseline"/>
                <w:lang w:val="en-US" w:eastAsia="zh-CN"/>
              </w:rPr>
            </w:pPr>
            <w:r>
              <w:rPr>
                <w:rFonts w:hint="eastAsia"/>
                <w:vertAlign w:val="baseline"/>
                <w:lang w:val="en-US" w:eastAsia="zh-CN"/>
              </w:rPr>
              <w:t>研学资源类型</w:t>
            </w:r>
          </w:p>
        </w:tc>
        <w:tc>
          <w:tcPr>
            <w:tcW w:w="8132" w:type="dxa"/>
            <w:gridSpan w:val="4"/>
            <w:shd w:val="clear" w:color="auto" w:fill="auto"/>
            <w:vAlign w:val="top"/>
          </w:tcPr>
          <w:p w14:paraId="54A7DE03">
            <w:pPr>
              <w:jc w:val="left"/>
              <w:rPr>
                <w:rFonts w:hint="eastAsia"/>
                <w:sz w:val="18"/>
                <w:szCs w:val="21"/>
                <w:vertAlign w:val="baseline"/>
                <w:lang w:val="en-US" w:eastAsia="zh-CN"/>
              </w:rPr>
            </w:pPr>
            <w:r>
              <w:rPr>
                <w:rFonts w:hint="eastAsia"/>
                <w:sz w:val="18"/>
                <w:szCs w:val="21"/>
                <w:vertAlign w:val="baseline"/>
                <w:lang w:val="en-US" w:eastAsia="zh-CN"/>
              </w:rPr>
              <w:t>o黄河文化o儒家文化o齐文化o泰山文化o海洋文化</w:t>
            </w:r>
            <w:r>
              <w:rPr>
                <w:rFonts w:hint="eastAsia"/>
                <w:b/>
                <w:bCs/>
                <w:sz w:val="18"/>
                <w:szCs w:val="21"/>
                <w:vertAlign w:val="baseline"/>
                <w:lang w:val="en-US" w:eastAsia="zh-CN"/>
              </w:rPr>
              <w:t>√运河文化</w:t>
            </w:r>
          </w:p>
          <w:p w14:paraId="5B980D49">
            <w:pPr>
              <w:jc w:val="left"/>
              <w:rPr>
                <w:rFonts w:hint="default" w:asciiTheme="minorHAnsi" w:hAnsiTheme="minorHAnsi" w:eastAsiaTheme="minorEastAsia" w:cstheme="minorBidi"/>
                <w:kern w:val="2"/>
                <w:sz w:val="21"/>
                <w:szCs w:val="24"/>
                <w:vertAlign w:val="baseline"/>
                <w:lang w:val="en-US" w:eastAsia="zh-CN" w:bidi="ar-SA"/>
              </w:rPr>
            </w:pPr>
            <w:r>
              <w:rPr>
                <w:rFonts w:hint="eastAsia"/>
                <w:sz w:val="18"/>
                <w:szCs w:val="21"/>
                <w:vertAlign w:val="baseline"/>
                <w:lang w:val="en-US" w:eastAsia="zh-CN"/>
              </w:rPr>
              <w:t>o泉水文化o红色文化o渔家文化o生态文化o科技教育o国防教育</w:t>
            </w:r>
          </w:p>
        </w:tc>
      </w:tr>
      <w:tr w14:paraId="1F41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7" w:type="dxa"/>
            <w:gridSpan w:val="5"/>
          </w:tcPr>
          <w:p w14:paraId="62C148F3">
            <w:pPr>
              <w:jc w:val="center"/>
              <w:rPr>
                <w:rFonts w:hint="default"/>
                <w:vertAlign w:val="baseline"/>
                <w:lang w:val="en-US" w:eastAsia="zh-CN"/>
              </w:rPr>
            </w:pPr>
            <w:r>
              <w:rPr>
                <w:rFonts w:hint="eastAsia"/>
                <w:vertAlign w:val="baseline"/>
                <w:lang w:val="en-US" w:eastAsia="zh-CN"/>
              </w:rPr>
              <w:t>课程说明</w:t>
            </w:r>
          </w:p>
        </w:tc>
      </w:tr>
      <w:tr w14:paraId="35BF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45" w:type="dxa"/>
          </w:tcPr>
          <w:p w14:paraId="55F74DFC">
            <w:pPr>
              <w:jc w:val="center"/>
              <w:rPr>
                <w:rFonts w:hint="default"/>
                <w:vertAlign w:val="baseline"/>
                <w:lang w:val="en-US" w:eastAsia="zh-CN"/>
              </w:rPr>
            </w:pPr>
            <w:r>
              <w:rPr>
                <w:rFonts w:hint="eastAsia"/>
                <w:vertAlign w:val="baseline"/>
                <w:lang w:val="en-US" w:eastAsia="zh-CN"/>
              </w:rPr>
              <w:t>课程背景</w:t>
            </w:r>
          </w:p>
        </w:tc>
        <w:tc>
          <w:tcPr>
            <w:tcW w:w="8132" w:type="dxa"/>
            <w:gridSpan w:val="4"/>
          </w:tcPr>
          <w:p w14:paraId="171DFFEF">
            <w:pPr>
              <w:ind w:firstLine="420" w:firstLineChars="200"/>
              <w:rPr>
                <w:rFonts w:hint="eastAsia"/>
              </w:rPr>
            </w:pPr>
            <w:r>
              <w:rPr>
                <w:rFonts w:hint="eastAsia"/>
                <w:lang w:val="en-US" w:eastAsia="zh-CN"/>
              </w:rPr>
              <w:t>本次</w:t>
            </w:r>
            <w:r>
              <w:rPr>
                <w:rFonts w:hint="eastAsia"/>
              </w:rPr>
              <w:t>研学课程致力于学生核心素养的形成和发展，为学生学好其他课程打好基础；为培养学生求真创新精神、实践能力和合作交流能力，促进学生的终身发展打好基础，建立文化自信，培育时代新人。</w:t>
            </w:r>
          </w:p>
          <w:p w14:paraId="633008D4">
            <w:pPr>
              <w:ind w:firstLine="420" w:firstLineChars="200"/>
              <w:rPr>
                <w:rFonts w:hint="default"/>
                <w:lang w:val="en-US" w:eastAsia="zh-CN"/>
              </w:rPr>
            </w:pPr>
            <w:r>
              <w:rPr>
                <w:rFonts w:hint="eastAsia"/>
              </w:rPr>
              <w:t>本研学课程</w:t>
            </w:r>
            <w:r>
              <w:rPr>
                <w:rFonts w:hint="eastAsia"/>
                <w:lang w:val="en-US" w:eastAsia="zh-CN"/>
              </w:rPr>
              <w:t>主要</w:t>
            </w:r>
            <w:r>
              <w:rPr>
                <w:rFonts w:hint="eastAsia"/>
              </w:rPr>
              <w:t>了解</w:t>
            </w:r>
            <w:r>
              <w:rPr>
                <w:rFonts w:hint="eastAsia"/>
                <w:lang w:val="en-US" w:eastAsia="zh-CN"/>
              </w:rPr>
              <w:t>聊城两千多年运河</w:t>
            </w:r>
            <w:r>
              <w:rPr>
                <w:rFonts w:hint="eastAsia"/>
              </w:rPr>
              <w:t>历史</w:t>
            </w:r>
            <w:r>
              <w:rPr>
                <w:rFonts w:hint="eastAsia"/>
                <w:lang w:val="en-US" w:eastAsia="zh-CN"/>
              </w:rPr>
              <w:t>和文化，是一个具有</w:t>
            </w:r>
            <w:r>
              <w:rPr>
                <w:rFonts w:hint="eastAsia"/>
              </w:rPr>
              <w:t>综合性、实践性</w:t>
            </w:r>
            <w:r>
              <w:rPr>
                <w:rFonts w:hint="eastAsia"/>
                <w:lang w:eastAsia="zh-CN"/>
              </w:rPr>
              <w:t>的</w:t>
            </w:r>
            <w:r>
              <w:rPr>
                <w:rFonts w:hint="eastAsia"/>
              </w:rPr>
              <w:t>课程。研学课程在真实的历史情景和文化场景中了解</w:t>
            </w:r>
            <w:r>
              <w:rPr>
                <w:rFonts w:hint="eastAsia"/>
                <w:lang w:val="en-US" w:eastAsia="zh-CN"/>
              </w:rPr>
              <w:t>聊城和京杭大运河</w:t>
            </w:r>
            <w:r>
              <w:rPr>
                <w:rFonts w:hint="eastAsia"/>
              </w:rPr>
              <w:t>历史、文化、艺术；同时，通过观察</w:t>
            </w:r>
            <w:r>
              <w:rPr>
                <w:rFonts w:hint="eastAsia"/>
                <w:lang w:eastAsia="zh-CN"/>
              </w:rPr>
              <w:t>，</w:t>
            </w:r>
            <w:r>
              <w:rPr>
                <w:rFonts w:hint="eastAsia"/>
              </w:rPr>
              <w:t>发展思维能力，形成自觉的审美意识，培养高雅的审美情趣，积淀丰厚的文化底蕴，继承和弘扬中华优秀传统文化，增强对习近平新时代中国特色社会主义思想的理解和认识，全面提升核心素养。</w:t>
            </w:r>
          </w:p>
        </w:tc>
      </w:tr>
      <w:tr w14:paraId="0B7C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45" w:type="dxa"/>
          </w:tcPr>
          <w:p w14:paraId="06668D60">
            <w:pPr>
              <w:jc w:val="center"/>
              <w:rPr>
                <w:rFonts w:hint="default"/>
                <w:vertAlign w:val="baseline"/>
                <w:lang w:val="en-US" w:eastAsia="zh-CN"/>
              </w:rPr>
            </w:pPr>
            <w:r>
              <w:rPr>
                <w:rFonts w:hint="eastAsia"/>
                <w:vertAlign w:val="baseline"/>
                <w:lang w:val="en-US" w:eastAsia="zh-CN"/>
              </w:rPr>
              <w:t>课程特色与亮点</w:t>
            </w:r>
          </w:p>
        </w:tc>
        <w:tc>
          <w:tcPr>
            <w:tcW w:w="8132" w:type="dxa"/>
            <w:gridSpan w:val="4"/>
          </w:tcPr>
          <w:p w14:paraId="309787D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（一）课程设计创新</w:t>
            </w:r>
          </w:p>
          <w:p w14:paraId="78C038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sz w:val="21"/>
                <w:szCs w:val="21"/>
                <w:lang w:val="en-US" w:eastAsia="zh-CN"/>
              </w:rPr>
            </w:pPr>
            <w:r>
              <w:rPr>
                <w:rFonts w:hint="eastAsia"/>
                <w:sz w:val="21"/>
                <w:szCs w:val="21"/>
                <w:lang w:val="en-US" w:eastAsia="zh-CN"/>
              </w:rPr>
              <w:t>1、课程内容创新</w:t>
            </w:r>
          </w:p>
          <w:p w14:paraId="0CCFA0E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sz w:val="21"/>
                <w:szCs w:val="21"/>
                <w:lang w:val="en-US" w:eastAsia="zh-CN"/>
              </w:rPr>
            </w:pPr>
            <w:r>
              <w:rPr>
                <w:rFonts w:hint="eastAsia"/>
                <w:sz w:val="21"/>
                <w:szCs w:val="21"/>
                <w:lang w:val="en-US" w:eastAsia="zh-CN"/>
              </w:rPr>
              <w:t>此次研学课程的创新在于不再局限于单一学科，而是将历史、地理、文学、艺术等多个学科的内容相结合，通过项目式学习和实践活动，让学生在综合探究中深入了解运河文化和历史。通过实地考察和文化体验活动，让学生亲身体验运河的历史痕迹和当代价值，培养学生的实践能力和文化认同感。最后，将课程资源深度开发，挖掘运河沿线的非物质文化遗产、历史遗址和地方特色，将这些资源转化为教学材料，丰富课程内容。</w:t>
            </w:r>
          </w:p>
          <w:p w14:paraId="25CF05B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sz w:val="21"/>
                <w:szCs w:val="21"/>
                <w:lang w:val="en-US" w:eastAsia="zh-CN"/>
              </w:rPr>
            </w:pPr>
            <w:r>
              <w:rPr>
                <w:rFonts w:hint="eastAsia"/>
                <w:sz w:val="21"/>
                <w:szCs w:val="21"/>
                <w:lang w:val="en-US" w:eastAsia="zh-CN"/>
              </w:rPr>
              <w:t>2、课程研学方式创新</w:t>
            </w:r>
          </w:p>
          <w:p w14:paraId="2090C6A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sz w:val="21"/>
                <w:szCs w:val="21"/>
                <w:lang w:val="en-US" w:eastAsia="zh-CN"/>
              </w:rPr>
            </w:pPr>
            <w:r>
              <w:rPr>
                <w:rFonts w:hint="eastAsia"/>
                <w:sz w:val="21"/>
                <w:szCs w:val="21"/>
                <w:lang w:val="en-US" w:eastAsia="zh-CN"/>
              </w:rPr>
              <w:t>在研学方式上，采用体验式、探究式、互动式相结合的方式</w:t>
            </w:r>
          </w:p>
          <w:p w14:paraId="3694400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sz w:val="21"/>
                <w:szCs w:val="21"/>
                <w:lang w:val="en-US" w:eastAsia="zh-CN"/>
              </w:rPr>
            </w:pPr>
            <w:r>
              <w:rPr>
                <w:rFonts w:hint="default"/>
                <w:sz w:val="21"/>
                <w:szCs w:val="21"/>
                <w:lang w:val="en-US" w:eastAsia="zh-CN"/>
              </w:rPr>
              <w:t>通过在运河上的实景课堂中，学生们能够亲身体验乘坐运河游船，沿着大运河的航道，切实感受运河的波澜壮阔，这种教学内容与实践感受的紧密结合有助于深化学生的学习感悟。</w:t>
            </w:r>
          </w:p>
          <w:p w14:paraId="0901D46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sz w:val="21"/>
                <w:szCs w:val="21"/>
                <w:lang w:val="en-US" w:eastAsia="zh-CN"/>
              </w:rPr>
            </w:pPr>
            <w:r>
              <w:rPr>
                <w:rFonts w:hint="eastAsia"/>
                <w:sz w:val="21"/>
                <w:szCs w:val="21"/>
                <w:lang w:val="en-US" w:eastAsia="zh-CN"/>
              </w:rPr>
              <w:t>利用运河文化数字云平台，研学课程实现了线上与线下的融合，学生可以通过平台自学运河知识，参与互动体验，完成研学报告，这种数字化赋能提升了研学的趣味性和教育效果。</w:t>
            </w:r>
          </w:p>
          <w:p w14:paraId="19C31D9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sz w:val="21"/>
                <w:szCs w:val="21"/>
                <w:lang w:val="en-US" w:eastAsia="zh-CN"/>
              </w:rPr>
            </w:pPr>
            <w:r>
              <w:rPr>
                <w:rFonts w:hint="eastAsia"/>
                <w:sz w:val="21"/>
                <w:szCs w:val="21"/>
                <w:lang w:val="en-US" w:eastAsia="zh-CN"/>
              </w:rPr>
              <w:t>互动教学模式能够很好地适应学生的特点，通过引导学生参与教学过程，启发他们思考、交流，形成创新性见解，满足调动学生创造性的需要。</w:t>
            </w:r>
          </w:p>
          <w:p w14:paraId="0B9940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（二）教学辅助设备设计创新</w:t>
            </w:r>
          </w:p>
          <w:p w14:paraId="4309280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vertAlign w:val="baseline"/>
                <w:lang w:val="en-US" w:eastAsia="zh-CN"/>
              </w:rPr>
            </w:pPr>
            <w:r>
              <w:rPr>
                <w:rFonts w:hint="eastAsia" w:ascii="宋体" w:hAnsi="宋体" w:cs="宋体"/>
                <w:sz w:val="21"/>
                <w:szCs w:val="21"/>
                <w:lang w:val="en-US" w:eastAsia="zh-CN"/>
              </w:rPr>
              <w:t>为了使同学们更好的理解运河文化，对整个研学过程印象更加深刻，我们设计了几个教学辅助用具来帮助学生更好的参与活动。如各个知识手册，包括《东昌府知识手册》、《运河文化知识手册》、《扎染知识手册》，以便学生形成系统知识体系，培养系统思维意识。研发了与运河文化相关的互动教具，模型船。学生通过自己动手操作来学习运河知识，也能更加直观学习到浮力、力学等物理原理。在研学过程中有着运河沿岸清洁工作，配备好了一次性手套、口罩、垃圾袋、垃圾夹等，让学生们在安全、卫生的前提下，养成良好的卫生习惯，通过亲身体验，了解到乱扔垃圾对环境污染的恶劣影响。</w:t>
            </w:r>
          </w:p>
        </w:tc>
      </w:tr>
      <w:tr w14:paraId="0140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5" w:type="dxa"/>
          </w:tcPr>
          <w:p w14:paraId="52EB125C">
            <w:pPr>
              <w:jc w:val="center"/>
              <w:rPr>
                <w:rFonts w:hint="eastAsia"/>
                <w:vertAlign w:val="baseline"/>
                <w:lang w:val="en-US" w:eastAsia="zh-CN"/>
              </w:rPr>
            </w:pPr>
            <w:r>
              <w:rPr>
                <w:rFonts w:hint="eastAsia"/>
                <w:vertAlign w:val="baseline"/>
                <w:lang w:val="en-US" w:eastAsia="zh-CN"/>
              </w:rPr>
              <w:t>研学资源基本介绍</w:t>
            </w:r>
          </w:p>
          <w:p w14:paraId="6E7243A1">
            <w:pPr>
              <w:jc w:val="center"/>
              <w:rPr>
                <w:rFonts w:hint="default"/>
                <w:vertAlign w:val="baseline"/>
                <w:lang w:val="en-US" w:eastAsia="zh-CN"/>
              </w:rPr>
            </w:pPr>
            <w:r>
              <w:rPr>
                <w:rFonts w:hint="eastAsia"/>
                <w:vertAlign w:val="baseline"/>
                <w:lang w:val="en-US" w:eastAsia="zh-CN"/>
              </w:rPr>
              <w:t>（可加图片）</w:t>
            </w:r>
          </w:p>
        </w:tc>
        <w:tc>
          <w:tcPr>
            <w:tcW w:w="8132" w:type="dxa"/>
            <w:gridSpan w:val="4"/>
          </w:tcPr>
          <w:p w14:paraId="62CCAD6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 w:val="21"/>
                <w:szCs w:val="21"/>
                <w:lang w:val="en-US" w:eastAsia="zh-CN"/>
              </w:rPr>
            </w:pPr>
            <w:r>
              <w:rPr>
                <w:rFonts w:hint="eastAsia" w:ascii="宋体" w:hAnsi="宋体" w:cs="宋体"/>
                <w:sz w:val="21"/>
                <w:szCs w:val="21"/>
                <w:lang w:val="en-US" w:eastAsia="zh-CN"/>
              </w:rPr>
              <w:t>课程由运河文化课程单元构成，学生通过为期一天的研学课程，参观中国运河文化博物馆、东昌湖、光岳楼。</w:t>
            </w:r>
            <w:r>
              <w:rPr>
                <w:rFonts w:hint="eastAsia" w:ascii="宋体" w:hAnsi="宋体" w:eastAsia="宋体" w:cs="宋体"/>
                <w:sz w:val="21"/>
                <w:szCs w:val="21"/>
                <w:lang w:val="en-US" w:eastAsia="zh-CN"/>
              </w:rPr>
              <w:t>旨在打造一条具有影响力</w:t>
            </w:r>
            <w:r>
              <w:rPr>
                <w:rFonts w:hint="eastAsia" w:ascii="宋体" w:hAnsi="宋体" w:cs="宋体"/>
                <w:sz w:val="21"/>
                <w:szCs w:val="21"/>
                <w:lang w:val="en-US" w:eastAsia="zh-CN"/>
              </w:rPr>
              <w:t>的研学旅行精品线路，并了解有关的运河文化。通过中国运河文化博物馆，全面系统理解京杭大运河对先辈及当代的重要意义，从而深刻感受中华优秀传统文化，感受劳动人民的智慧和对美好生活的向往，培养家国情怀，建立文化自信。</w:t>
            </w:r>
          </w:p>
          <w:p w14:paraId="2DE11020">
            <w:pPr>
              <w:keepNext w:val="0"/>
              <w:keepLines w:val="0"/>
              <w:pageBreakBefore w:val="0"/>
              <w:widowControl w:val="0"/>
              <w:tabs>
                <w:tab w:val="left" w:pos="6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 w:val="21"/>
                <w:szCs w:val="21"/>
                <w:lang w:val="en-US" w:eastAsia="zh-CN"/>
              </w:rPr>
            </w:pPr>
            <w:r>
              <w:rPr>
                <w:rFonts w:hint="eastAsia" w:ascii="宋体" w:hAnsi="宋体" w:cs="宋体"/>
                <w:sz w:val="21"/>
                <w:szCs w:val="21"/>
                <w:lang w:val="en-US" w:eastAsia="zh-CN"/>
              </w:rPr>
              <w:tab/>
            </w:r>
            <w:r>
              <w:rPr>
                <w:rFonts w:hint="eastAsia" w:ascii="宋体" w:hAnsi="宋体" w:cs="宋体"/>
                <w:sz w:val="21"/>
                <w:szCs w:val="21"/>
                <w:lang w:val="en-US" w:eastAsia="zh-CN"/>
              </w:rPr>
              <w:t>中国运河文化博物馆整体陈列以“运河推动历史，运河改变生活”为主题，旨在全方位、多角度地收藏、保护和研究运河文化，反映和展示运河的古老历史、自然风貌和民俗风情。是国内第一座以运河文化为主题的专题博物馆，现为国家二级博物馆。</w:t>
            </w:r>
          </w:p>
          <w:p w14:paraId="40AB9F54">
            <w:pPr>
              <w:keepNext w:val="0"/>
              <w:keepLines w:val="0"/>
              <w:pageBreakBefore w:val="0"/>
              <w:widowControl w:val="0"/>
              <w:tabs>
                <w:tab w:val="left" w:pos="6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 w:val="21"/>
                <w:szCs w:val="21"/>
                <w:lang w:val="en-US" w:eastAsia="zh-CN"/>
              </w:rPr>
            </w:pPr>
            <w:r>
              <w:rPr>
                <w:rFonts w:hint="eastAsia" w:ascii="宋体" w:hAnsi="宋体" w:cs="宋体"/>
                <w:sz w:val="21"/>
                <w:szCs w:val="21"/>
                <w:lang w:val="en-US" w:eastAsia="zh-CN"/>
              </w:rPr>
              <w:drawing>
                <wp:inline distT="0" distB="0" distL="114300" distR="114300">
                  <wp:extent cx="4796155" cy="2406015"/>
                  <wp:effectExtent l="0" t="0" r="4445" b="13335"/>
                  <wp:docPr id="3" name="图片 3" descr="5198400b03c54f9083cd2a3b35fb0f63"/>
                  <wp:cNvGraphicFramePr/>
                  <a:graphic xmlns:a="http://schemas.openxmlformats.org/drawingml/2006/main">
                    <a:graphicData uri="http://schemas.openxmlformats.org/drawingml/2006/picture">
                      <pic:pic xmlns:pic="http://schemas.openxmlformats.org/drawingml/2006/picture">
                        <pic:nvPicPr>
                          <pic:cNvPr id="3" name="图片 3" descr="5198400b03c54f9083cd2a3b35fb0f63"/>
                          <pic:cNvPicPr/>
                        </pic:nvPicPr>
                        <pic:blipFill>
                          <a:blip r:embed="rId4"/>
                          <a:stretch>
                            <a:fillRect/>
                          </a:stretch>
                        </pic:blipFill>
                        <pic:spPr>
                          <a:xfrm>
                            <a:off x="0" y="0"/>
                            <a:ext cx="4796155" cy="2406015"/>
                          </a:xfrm>
                          <a:prstGeom prst="rect">
                            <a:avLst/>
                          </a:prstGeom>
                        </pic:spPr>
                      </pic:pic>
                    </a:graphicData>
                  </a:graphic>
                </wp:inline>
              </w:drawing>
            </w:r>
          </w:p>
          <w:p w14:paraId="19D6C8FE">
            <w:pPr>
              <w:keepNext w:val="0"/>
              <w:keepLines w:val="0"/>
              <w:pageBreakBefore w:val="0"/>
              <w:widowControl w:val="0"/>
              <w:tabs>
                <w:tab w:val="left" w:pos="667"/>
              </w:tabs>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cs="宋体"/>
                <w:sz w:val="21"/>
                <w:szCs w:val="21"/>
                <w:lang w:val="en-US" w:eastAsia="zh-CN"/>
              </w:rPr>
            </w:pPr>
            <w:r>
              <w:rPr>
                <w:rFonts w:hint="eastAsia" w:ascii="宋体" w:hAnsi="宋体" w:cs="宋体"/>
                <w:sz w:val="21"/>
                <w:szCs w:val="21"/>
                <w:lang w:val="en-US" w:eastAsia="zh-CN"/>
              </w:rPr>
              <w:t>曾几何时，聊城因京杭大运河而兴盛，“舟楫如云，帆樯蔽日”、“八百斛之舟迅流无滞”。聊城的闪光点集中在运河上，历史文脉集中在运河上，兴衰集中在运河上，看运河的未来就是看聊城的未来。</w:t>
            </w:r>
          </w:p>
          <w:p w14:paraId="076172D5">
            <w:pPr>
              <w:keepNext w:val="0"/>
              <w:keepLines w:val="0"/>
              <w:pageBreakBefore w:val="0"/>
              <w:widowControl w:val="0"/>
              <w:tabs>
                <w:tab w:val="left" w:pos="667"/>
              </w:tabs>
              <w:kinsoku/>
              <w:wordWrap/>
              <w:overflowPunct/>
              <w:topLinePunct w:val="0"/>
              <w:autoSpaceDE/>
              <w:autoSpaceDN/>
              <w:bidi w:val="0"/>
              <w:adjustRightInd w:val="0"/>
              <w:snapToGrid w:val="0"/>
              <w:spacing w:line="360" w:lineRule="auto"/>
              <w:ind w:firstLine="420" w:firstLineChars="200"/>
              <w:jc w:val="left"/>
              <w:textAlignment w:val="auto"/>
              <w:rPr>
                <w:rFonts w:hint="default" w:ascii="宋体" w:hAnsi="宋体" w:cs="宋体"/>
                <w:sz w:val="21"/>
                <w:szCs w:val="21"/>
                <w:lang w:val="en-US" w:eastAsia="zh-CN"/>
              </w:rPr>
            </w:pPr>
            <w:r>
              <w:rPr>
                <w:rFonts w:hint="default" w:ascii="宋体" w:hAnsi="宋体" w:cs="宋体"/>
                <w:sz w:val="21"/>
                <w:szCs w:val="21"/>
                <w:lang w:val="en-US" w:eastAsia="zh-CN"/>
              </w:rPr>
              <w:drawing>
                <wp:inline distT="0" distB="0" distL="114300" distR="114300">
                  <wp:extent cx="5210810" cy="2748915"/>
                  <wp:effectExtent l="0" t="0" r="8890" b="13335"/>
                  <wp:docPr id="5" name="图片 5" descr="20d8b7714a268343cd45605bdc144fa4f52c76a9"/>
                  <wp:cNvGraphicFramePr/>
                  <a:graphic xmlns:a="http://schemas.openxmlformats.org/drawingml/2006/main">
                    <a:graphicData uri="http://schemas.openxmlformats.org/drawingml/2006/picture">
                      <pic:pic xmlns:pic="http://schemas.openxmlformats.org/drawingml/2006/picture">
                        <pic:nvPicPr>
                          <pic:cNvPr id="5" name="图片 5" descr="20d8b7714a268343cd45605bdc144fa4f52c76a9"/>
                          <pic:cNvPicPr/>
                        </pic:nvPicPr>
                        <pic:blipFill>
                          <a:blip r:embed="rId5"/>
                          <a:stretch>
                            <a:fillRect/>
                          </a:stretch>
                        </pic:blipFill>
                        <pic:spPr>
                          <a:xfrm>
                            <a:off x="0" y="0"/>
                            <a:ext cx="5210810" cy="2748915"/>
                          </a:xfrm>
                          <a:prstGeom prst="rect">
                            <a:avLst/>
                          </a:prstGeom>
                        </pic:spPr>
                      </pic:pic>
                    </a:graphicData>
                  </a:graphic>
                </wp:inline>
              </w:drawing>
            </w:r>
          </w:p>
          <w:p w14:paraId="7436379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vertAlign w:val="baseline"/>
                <w:lang w:val="en-US" w:eastAsia="zh-CN"/>
              </w:rPr>
            </w:pPr>
            <w:r>
              <w:rPr>
                <w:rFonts w:hint="eastAsia" w:ascii="宋体" w:hAnsi="宋体" w:cs="宋体"/>
                <w:sz w:val="21"/>
                <w:szCs w:val="21"/>
                <w:lang w:val="en-US" w:eastAsia="zh-CN"/>
              </w:rPr>
              <w:t>此次的研学路线提供了多种研学课程，包括运河文化、博物馆文化、建筑文化等。学生们可以通过参观中国运河文化博物馆、古城内的历史遗迹、参与传统手工艺制作等活动，深入了解运河的历史和文化。此外，东昌湖还为学生提供了自然生态研学的机会。</w:t>
            </w:r>
          </w:p>
        </w:tc>
      </w:tr>
      <w:tr w14:paraId="3E77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7" w:type="dxa"/>
            <w:gridSpan w:val="5"/>
          </w:tcPr>
          <w:p w14:paraId="3B710AC9">
            <w:pPr>
              <w:jc w:val="center"/>
              <w:rPr>
                <w:rFonts w:hint="default"/>
                <w:vertAlign w:val="baseline"/>
                <w:lang w:val="en-US" w:eastAsia="zh-CN"/>
              </w:rPr>
            </w:pPr>
            <w:r>
              <w:rPr>
                <w:rFonts w:hint="eastAsia"/>
                <w:vertAlign w:val="baseline"/>
                <w:lang w:val="en-US" w:eastAsia="zh-CN"/>
              </w:rPr>
              <w:t>品读课程</w:t>
            </w:r>
          </w:p>
        </w:tc>
      </w:tr>
      <w:tr w14:paraId="0DB7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2C3F4A4B">
            <w:pPr>
              <w:jc w:val="center"/>
              <w:rPr>
                <w:rFonts w:hint="default"/>
                <w:vertAlign w:val="baseline"/>
                <w:lang w:val="en-US" w:eastAsia="zh-CN"/>
              </w:rPr>
            </w:pPr>
            <w:r>
              <w:rPr>
                <w:rFonts w:hint="eastAsia"/>
                <w:vertAlign w:val="baseline"/>
                <w:lang w:val="en-US" w:eastAsia="zh-CN"/>
              </w:rPr>
              <w:t>课程名称</w:t>
            </w:r>
          </w:p>
        </w:tc>
        <w:tc>
          <w:tcPr>
            <w:tcW w:w="8132" w:type="dxa"/>
            <w:gridSpan w:val="4"/>
          </w:tcPr>
          <w:p w14:paraId="64A0EAFB">
            <w:pPr>
              <w:jc w:val="both"/>
              <w:rPr>
                <w:rFonts w:hint="default"/>
                <w:vertAlign w:val="baseline"/>
                <w:lang w:val="en-US" w:eastAsia="zh-CN"/>
              </w:rPr>
            </w:pPr>
            <w:r>
              <w:rPr>
                <w:rFonts w:hint="eastAsia"/>
                <w:vertAlign w:val="baseline"/>
                <w:lang w:val="en-US" w:eastAsia="zh-CN"/>
              </w:rPr>
              <w:t>“一年好景君须记，正是橙黄橘绿时”扎染课程体验</w:t>
            </w:r>
          </w:p>
        </w:tc>
      </w:tr>
      <w:tr w14:paraId="2E9F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245" w:type="dxa"/>
          </w:tcPr>
          <w:p w14:paraId="01B3F4FC">
            <w:pPr>
              <w:jc w:val="center"/>
              <w:rPr>
                <w:rFonts w:hint="default"/>
                <w:vertAlign w:val="baseline"/>
                <w:lang w:val="en-US" w:eastAsia="zh-CN"/>
              </w:rPr>
            </w:pPr>
            <w:r>
              <w:rPr>
                <w:rFonts w:hint="eastAsia"/>
                <w:vertAlign w:val="baseline"/>
                <w:lang w:val="en-US" w:eastAsia="zh-CN"/>
              </w:rPr>
              <w:t>课程目标</w:t>
            </w:r>
          </w:p>
        </w:tc>
        <w:tc>
          <w:tcPr>
            <w:tcW w:w="8132" w:type="dxa"/>
            <w:gridSpan w:val="4"/>
          </w:tcPr>
          <w:p w14:paraId="5DD4CF73">
            <w:pPr>
              <w:numPr>
                <w:ilvl w:val="0"/>
                <w:numId w:val="1"/>
              </w:numPr>
              <w:jc w:val="both"/>
              <w:rPr>
                <w:rFonts w:hint="eastAsia"/>
                <w:sz w:val="21"/>
                <w:szCs w:val="21"/>
              </w:rPr>
            </w:pPr>
            <w:r>
              <w:rPr>
                <w:rFonts w:hint="eastAsia"/>
                <w:vertAlign w:val="baseline"/>
                <w:lang w:val="en-US" w:eastAsia="zh-CN"/>
              </w:rPr>
              <w:t>了解</w:t>
            </w:r>
            <w:r>
              <w:rPr>
                <w:rFonts w:hint="eastAsia"/>
                <w:sz w:val="21"/>
                <w:szCs w:val="21"/>
                <w:lang w:val="en-US" w:eastAsia="zh-CN"/>
              </w:rPr>
              <w:t>扎染</w:t>
            </w:r>
            <w:r>
              <w:rPr>
                <w:rFonts w:hint="eastAsia"/>
                <w:sz w:val="21"/>
                <w:szCs w:val="21"/>
              </w:rPr>
              <w:t>的历史渊源、文化内涵、艺术特点、制作工艺、保护传承。</w:t>
            </w:r>
          </w:p>
          <w:p w14:paraId="199E9AB5">
            <w:pPr>
              <w:numPr>
                <w:ilvl w:val="0"/>
                <w:numId w:val="1"/>
              </w:numPr>
              <w:jc w:val="both"/>
              <w:rPr>
                <w:rFonts w:hint="default"/>
                <w:sz w:val="21"/>
                <w:szCs w:val="21"/>
                <w:lang w:val="en-US" w:eastAsia="zh-CN"/>
              </w:rPr>
            </w:pPr>
            <w:r>
              <w:rPr>
                <w:rFonts w:hint="eastAsia" w:ascii="宋体" w:hAnsi="宋体" w:eastAsia="宋体" w:cs="宋体"/>
                <w:sz w:val="21"/>
                <w:szCs w:val="21"/>
              </w:rPr>
              <w:t>正确使用</w:t>
            </w:r>
            <w:r>
              <w:rPr>
                <w:rFonts w:hint="eastAsia" w:ascii="宋体" w:hAnsi="宋体" w:eastAsia="宋体" w:cs="宋体"/>
                <w:sz w:val="21"/>
                <w:szCs w:val="21"/>
                <w:lang w:val="en-US" w:eastAsia="zh-CN"/>
              </w:rPr>
              <w:t>扎染</w:t>
            </w:r>
            <w:r>
              <w:rPr>
                <w:rFonts w:hint="eastAsia" w:ascii="宋体" w:hAnsi="宋体" w:eastAsia="宋体" w:cs="宋体"/>
                <w:sz w:val="21"/>
                <w:szCs w:val="21"/>
              </w:rPr>
              <w:t>工具，掌握基本</w:t>
            </w:r>
            <w:r>
              <w:rPr>
                <w:rFonts w:hint="eastAsia" w:ascii="宋体" w:hAnsi="宋体" w:eastAsia="宋体" w:cs="宋体"/>
                <w:sz w:val="21"/>
                <w:szCs w:val="21"/>
                <w:lang w:val="en-US" w:eastAsia="zh-CN"/>
              </w:rPr>
              <w:t>扎染</w:t>
            </w:r>
            <w:r>
              <w:rPr>
                <w:rFonts w:hint="eastAsia" w:ascii="宋体" w:hAnsi="宋体" w:eastAsia="宋体" w:cs="宋体"/>
                <w:sz w:val="21"/>
                <w:szCs w:val="21"/>
              </w:rPr>
              <w:t>技巧</w:t>
            </w:r>
            <w:r>
              <w:rPr>
                <w:rFonts w:hint="eastAsia" w:ascii="宋体" w:hAnsi="宋体" w:eastAsia="宋体" w:cs="宋体"/>
                <w:sz w:val="21"/>
                <w:szCs w:val="21"/>
                <w:lang w:eastAsia="zh-CN"/>
              </w:rPr>
              <w:t>。</w:t>
            </w:r>
          </w:p>
          <w:p w14:paraId="7470B36A">
            <w:pPr>
              <w:numPr>
                <w:ilvl w:val="0"/>
                <w:numId w:val="1"/>
              </w:numPr>
              <w:jc w:val="both"/>
              <w:rPr>
                <w:rFonts w:hint="default"/>
                <w:sz w:val="21"/>
                <w:szCs w:val="21"/>
                <w:lang w:val="en-US" w:eastAsia="zh-CN"/>
              </w:rPr>
            </w:pPr>
            <w:r>
              <w:rPr>
                <w:rFonts w:hint="eastAsia" w:ascii="宋体" w:hAnsi="宋体" w:eastAsia="宋体" w:cs="宋体"/>
                <w:sz w:val="21"/>
                <w:szCs w:val="21"/>
              </w:rPr>
              <w:t>完成较为完整和</w:t>
            </w:r>
            <w:r>
              <w:rPr>
                <w:rFonts w:hint="eastAsia" w:ascii="宋体" w:hAnsi="宋体" w:eastAsia="宋体" w:cs="宋体"/>
                <w:sz w:val="21"/>
                <w:szCs w:val="21"/>
                <w:lang w:val="en-US" w:eastAsia="zh-CN"/>
              </w:rPr>
              <w:t>具有</w:t>
            </w:r>
            <w:r>
              <w:rPr>
                <w:rFonts w:hint="eastAsia" w:ascii="宋体" w:hAnsi="宋体" w:eastAsia="宋体" w:cs="宋体"/>
                <w:sz w:val="21"/>
                <w:szCs w:val="21"/>
              </w:rPr>
              <w:t>创意的作品。</w:t>
            </w:r>
          </w:p>
        </w:tc>
      </w:tr>
      <w:tr w14:paraId="60AD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245" w:type="dxa"/>
          </w:tcPr>
          <w:p w14:paraId="0CEF6705">
            <w:pPr>
              <w:jc w:val="center"/>
              <w:rPr>
                <w:rFonts w:hint="default"/>
                <w:vertAlign w:val="baseline"/>
                <w:lang w:val="en-US" w:eastAsia="zh-CN"/>
              </w:rPr>
            </w:pPr>
            <w:r>
              <w:rPr>
                <w:rFonts w:hint="eastAsia"/>
                <w:vertAlign w:val="baseline"/>
                <w:lang w:val="en-US" w:eastAsia="zh-CN"/>
              </w:rPr>
              <w:t>课程重点</w:t>
            </w:r>
          </w:p>
        </w:tc>
        <w:tc>
          <w:tcPr>
            <w:tcW w:w="8132" w:type="dxa"/>
            <w:gridSpan w:val="4"/>
          </w:tcPr>
          <w:p w14:paraId="1CF9556B">
            <w:pPr>
              <w:jc w:val="both"/>
              <w:rPr>
                <w:rFonts w:hint="default"/>
                <w:vertAlign w:val="baseline"/>
                <w:lang w:val="en-US" w:eastAsia="zh-CN"/>
              </w:rPr>
            </w:pPr>
            <w:r>
              <w:rPr>
                <w:rFonts w:hint="eastAsia"/>
                <w:vertAlign w:val="baseline"/>
                <w:lang w:val="en-US" w:eastAsia="zh-CN"/>
              </w:rPr>
              <w:t>锻炼学生的动手能力和协调能力</w:t>
            </w:r>
          </w:p>
        </w:tc>
      </w:tr>
      <w:tr w14:paraId="5180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45" w:type="dxa"/>
          </w:tcPr>
          <w:p w14:paraId="453B08AD">
            <w:pPr>
              <w:jc w:val="center"/>
              <w:rPr>
                <w:rFonts w:hint="default"/>
                <w:vertAlign w:val="baseline"/>
                <w:lang w:val="en-US" w:eastAsia="zh-CN"/>
              </w:rPr>
            </w:pPr>
            <w:r>
              <w:rPr>
                <w:rFonts w:hint="eastAsia"/>
                <w:vertAlign w:val="baseline"/>
                <w:lang w:val="en-US" w:eastAsia="zh-CN"/>
              </w:rPr>
              <w:t>课程难点</w:t>
            </w:r>
          </w:p>
        </w:tc>
        <w:tc>
          <w:tcPr>
            <w:tcW w:w="8132" w:type="dxa"/>
            <w:gridSpan w:val="4"/>
          </w:tcPr>
          <w:p w14:paraId="7E6E7F8F">
            <w:pPr>
              <w:jc w:val="both"/>
              <w:rPr>
                <w:rFonts w:hint="default"/>
                <w:vertAlign w:val="baseline"/>
                <w:lang w:val="en-US" w:eastAsia="zh-CN"/>
              </w:rPr>
            </w:pPr>
            <w:r>
              <w:rPr>
                <w:rFonts w:hint="eastAsia"/>
                <w:vertAlign w:val="baseline"/>
                <w:lang w:val="en-US" w:eastAsia="zh-CN"/>
              </w:rPr>
              <w:t>领略非遗文化的美感与魅力，走进历史的印记</w:t>
            </w:r>
          </w:p>
        </w:tc>
      </w:tr>
      <w:tr w14:paraId="34F0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6B4C9120">
            <w:pPr>
              <w:jc w:val="center"/>
              <w:rPr>
                <w:rFonts w:hint="default"/>
                <w:vertAlign w:val="baseline"/>
                <w:lang w:val="en-US" w:eastAsia="zh-CN"/>
              </w:rPr>
            </w:pPr>
            <w:r>
              <w:rPr>
                <w:rFonts w:hint="eastAsia"/>
                <w:vertAlign w:val="baseline"/>
                <w:lang w:val="en-US" w:eastAsia="zh-CN"/>
              </w:rPr>
              <w:t>课程时长</w:t>
            </w:r>
          </w:p>
        </w:tc>
        <w:tc>
          <w:tcPr>
            <w:tcW w:w="8132" w:type="dxa"/>
            <w:gridSpan w:val="4"/>
          </w:tcPr>
          <w:p w14:paraId="083533E3">
            <w:pPr>
              <w:jc w:val="center"/>
              <w:rPr>
                <w:rFonts w:hint="default"/>
                <w:vertAlign w:val="baseline"/>
                <w:lang w:val="en-US" w:eastAsia="zh-CN"/>
              </w:rPr>
            </w:pPr>
            <w:r>
              <w:rPr>
                <w:rFonts w:hint="eastAsia"/>
                <w:vertAlign w:val="baseline"/>
                <w:lang w:val="en-US" w:eastAsia="zh-CN"/>
              </w:rPr>
              <w:t>1h</w:t>
            </w:r>
          </w:p>
        </w:tc>
      </w:tr>
      <w:tr w14:paraId="2A8A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57DFEE66">
            <w:pPr>
              <w:jc w:val="center"/>
              <w:rPr>
                <w:rFonts w:hint="default"/>
                <w:vertAlign w:val="baseline"/>
                <w:lang w:val="en-US" w:eastAsia="zh-CN"/>
              </w:rPr>
            </w:pPr>
            <w:r>
              <w:rPr>
                <w:rFonts w:hint="eastAsia"/>
                <w:vertAlign w:val="baseline"/>
                <w:lang w:val="en-US" w:eastAsia="zh-CN"/>
              </w:rPr>
              <w:t>所需教具</w:t>
            </w:r>
          </w:p>
        </w:tc>
        <w:tc>
          <w:tcPr>
            <w:tcW w:w="8132" w:type="dxa"/>
            <w:gridSpan w:val="4"/>
          </w:tcPr>
          <w:p w14:paraId="7B487A66">
            <w:pPr>
              <w:ind w:left="0" w:leftChars="0" w:firstLine="0" w:firstLineChars="0"/>
              <w:rPr>
                <w:rFonts w:hint="default"/>
                <w:vertAlign w:val="baseline"/>
                <w:lang w:val="en-US" w:eastAsia="zh-CN"/>
              </w:rPr>
            </w:pPr>
            <w:r>
              <w:rPr>
                <w:rFonts w:hint="eastAsia"/>
                <w:sz w:val="21"/>
                <w:szCs w:val="21"/>
                <w:lang w:val="en-US" w:eastAsia="zh-CN"/>
              </w:rPr>
              <w:t>颜料</w:t>
            </w:r>
            <w:r>
              <w:rPr>
                <w:sz w:val="21"/>
                <w:szCs w:val="21"/>
              </w:rPr>
              <w:t>、</w:t>
            </w:r>
            <w:r>
              <w:rPr>
                <w:rFonts w:hint="eastAsia"/>
                <w:sz w:val="21"/>
                <w:szCs w:val="21"/>
                <w:lang w:val="en-US" w:eastAsia="zh-CN"/>
              </w:rPr>
              <w:t>橡皮筋</w:t>
            </w:r>
            <w:r>
              <w:rPr>
                <w:sz w:val="21"/>
                <w:szCs w:val="21"/>
              </w:rPr>
              <w:t>、</w:t>
            </w:r>
            <w:r>
              <w:rPr>
                <w:rFonts w:hint="eastAsia"/>
                <w:sz w:val="21"/>
                <w:szCs w:val="21"/>
                <w:lang w:val="en-US" w:eastAsia="zh-CN"/>
              </w:rPr>
              <w:t>一次性手套</w:t>
            </w:r>
            <w:r>
              <w:rPr>
                <w:sz w:val="21"/>
                <w:szCs w:val="21"/>
              </w:rPr>
              <w:t>、</w:t>
            </w:r>
            <w:r>
              <w:rPr>
                <w:rFonts w:hint="eastAsia"/>
                <w:sz w:val="21"/>
                <w:szCs w:val="21"/>
                <w:lang w:val="en-US" w:eastAsia="zh-CN"/>
              </w:rPr>
              <w:t>盆和水</w:t>
            </w:r>
            <w:r>
              <w:rPr>
                <w:sz w:val="21"/>
                <w:szCs w:val="21"/>
              </w:rPr>
              <w:t>、</w:t>
            </w:r>
            <w:r>
              <w:rPr>
                <w:rFonts w:hint="eastAsia"/>
                <w:sz w:val="21"/>
                <w:szCs w:val="21"/>
                <w:lang w:val="en-US" w:eastAsia="zh-CN"/>
              </w:rPr>
              <w:t>白色T恤、印有相关标志的环保纸袋</w:t>
            </w:r>
            <w:r>
              <w:rPr>
                <w:sz w:val="21"/>
                <w:szCs w:val="21"/>
              </w:rPr>
              <w:t>等体验课材料</w:t>
            </w:r>
          </w:p>
        </w:tc>
      </w:tr>
      <w:tr w14:paraId="45D2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245" w:type="dxa"/>
          </w:tcPr>
          <w:p w14:paraId="6087C538">
            <w:pPr>
              <w:jc w:val="center"/>
              <w:rPr>
                <w:rFonts w:hint="default"/>
                <w:vertAlign w:val="baseline"/>
                <w:lang w:val="en-US" w:eastAsia="zh-CN"/>
              </w:rPr>
            </w:pPr>
            <w:r>
              <w:rPr>
                <w:rFonts w:hint="eastAsia"/>
                <w:vertAlign w:val="baseline"/>
                <w:lang w:val="en-US" w:eastAsia="zh-CN"/>
              </w:rPr>
              <w:t>教学方法</w:t>
            </w:r>
          </w:p>
        </w:tc>
        <w:tc>
          <w:tcPr>
            <w:tcW w:w="8132" w:type="dxa"/>
            <w:gridSpan w:val="4"/>
          </w:tcPr>
          <w:p w14:paraId="1757DFB5">
            <w:pPr>
              <w:jc w:val="both"/>
              <w:rPr>
                <w:rFonts w:hint="default"/>
                <w:vertAlign w:val="baseline"/>
                <w:lang w:val="en-US" w:eastAsia="zh-CN"/>
              </w:rPr>
            </w:pPr>
            <w:r>
              <w:rPr>
                <w:rFonts w:hint="default"/>
                <w:vertAlign w:val="baseline"/>
                <w:lang w:val="en-US" w:eastAsia="zh-CN"/>
              </w:rPr>
              <w:t>问题导学法、体验互动法、探究发现法、引导操作法</w:t>
            </w:r>
          </w:p>
        </w:tc>
      </w:tr>
      <w:tr w14:paraId="3FE9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245" w:type="dxa"/>
          </w:tcPr>
          <w:p w14:paraId="4DB1AB54">
            <w:pPr>
              <w:jc w:val="center"/>
              <w:rPr>
                <w:rFonts w:hint="default"/>
                <w:vertAlign w:val="baseline"/>
                <w:lang w:val="en-US" w:eastAsia="zh-CN"/>
              </w:rPr>
            </w:pPr>
            <w:r>
              <w:rPr>
                <w:rFonts w:hint="eastAsia"/>
                <w:vertAlign w:val="baseline"/>
                <w:lang w:val="en-US" w:eastAsia="zh-CN"/>
              </w:rPr>
              <w:t>安全隐患点</w:t>
            </w:r>
          </w:p>
        </w:tc>
        <w:tc>
          <w:tcPr>
            <w:tcW w:w="8132" w:type="dxa"/>
            <w:gridSpan w:val="4"/>
          </w:tcPr>
          <w:p w14:paraId="19EA5A84">
            <w:pPr>
              <w:jc w:val="both"/>
              <w:rPr>
                <w:rFonts w:hint="default"/>
                <w:vertAlign w:val="baseline"/>
                <w:lang w:val="en-US" w:eastAsia="zh-CN"/>
              </w:rPr>
            </w:pPr>
            <w:r>
              <w:rPr>
                <w:rFonts w:hint="eastAsia"/>
                <w:vertAlign w:val="baseline"/>
                <w:lang w:val="en-US" w:eastAsia="zh-CN"/>
              </w:rPr>
              <w:t>学生做完扎染环节以后务必盯着每一位学生在洗完手后进行其他活动，防止接触到眼口鼻等造成感染</w:t>
            </w:r>
          </w:p>
        </w:tc>
      </w:tr>
      <w:tr w14:paraId="591F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245" w:type="dxa"/>
          </w:tcPr>
          <w:p w14:paraId="4A567A84">
            <w:pPr>
              <w:jc w:val="center"/>
              <w:rPr>
                <w:rFonts w:hint="default"/>
                <w:vertAlign w:val="baseline"/>
                <w:lang w:val="en-US" w:eastAsia="zh-CN"/>
              </w:rPr>
            </w:pPr>
            <w:r>
              <w:rPr>
                <w:rFonts w:hint="eastAsia"/>
                <w:vertAlign w:val="baseline"/>
                <w:lang w:val="en-US" w:eastAsia="zh-CN"/>
              </w:rPr>
              <w:t>安全预案</w:t>
            </w:r>
          </w:p>
        </w:tc>
        <w:tc>
          <w:tcPr>
            <w:tcW w:w="8132" w:type="dxa"/>
            <w:gridSpan w:val="4"/>
          </w:tcPr>
          <w:p w14:paraId="6DDB2A30">
            <w:pPr>
              <w:numPr>
                <w:ilvl w:val="0"/>
                <w:numId w:val="0"/>
              </w:numPr>
              <w:jc w:val="both"/>
              <w:rPr>
                <w:rFonts w:hint="eastAsia" w:ascii="宋体" w:hAnsi="宋体" w:eastAsia="宋体" w:cs="宋体"/>
                <w:sz w:val="21"/>
                <w:szCs w:val="21"/>
              </w:rPr>
            </w:pPr>
            <w:r>
              <w:rPr>
                <w:rFonts w:hint="eastAsia" w:ascii="宋体" w:hAnsi="宋体" w:eastAsia="宋体" w:cs="宋体"/>
                <w:kern w:val="2"/>
                <w:sz w:val="21"/>
                <w:szCs w:val="21"/>
                <w:lang w:val="en-US" w:eastAsia="zh-CN" w:bidi="ar-SA"/>
              </w:rPr>
              <w:t>1、</w:t>
            </w:r>
            <w:r>
              <w:rPr>
                <w:rFonts w:hint="eastAsia" w:ascii="宋体" w:hAnsi="宋体" w:eastAsia="宋体" w:cs="宋体"/>
                <w:sz w:val="21"/>
                <w:szCs w:val="21"/>
              </w:rPr>
              <w:t>安全准备</w:t>
            </w:r>
            <w:r>
              <w:rPr>
                <w:rFonts w:hint="eastAsia" w:ascii="宋体" w:hAnsi="宋体" w:eastAsia="宋体" w:cs="宋体"/>
                <w:sz w:val="21"/>
                <w:szCs w:val="21"/>
                <w:lang w:val="en-US" w:eastAsia="zh-CN"/>
              </w:rPr>
              <w:t>;</w:t>
            </w:r>
            <w:r>
              <w:rPr>
                <w:rFonts w:hint="eastAsia" w:ascii="宋体" w:hAnsi="宋体" w:eastAsia="宋体" w:cs="宋体"/>
                <w:sz w:val="21"/>
                <w:szCs w:val="21"/>
              </w:rPr>
              <w:t>提前对研学</w:t>
            </w:r>
            <w:r>
              <w:rPr>
                <w:rFonts w:hint="eastAsia" w:ascii="宋体" w:hAnsi="宋体" w:eastAsia="宋体" w:cs="宋体"/>
                <w:sz w:val="21"/>
                <w:szCs w:val="21"/>
                <w:lang w:val="en-US" w:eastAsia="zh-CN"/>
              </w:rPr>
              <w:t>活动的各个环节</w:t>
            </w:r>
            <w:r>
              <w:rPr>
                <w:rFonts w:hint="eastAsia" w:ascii="宋体" w:hAnsi="宋体" w:eastAsia="宋体" w:cs="宋体"/>
                <w:sz w:val="21"/>
                <w:szCs w:val="21"/>
              </w:rPr>
              <w:t>进行</w:t>
            </w:r>
            <w:r>
              <w:rPr>
                <w:rFonts w:hint="eastAsia" w:ascii="宋体" w:hAnsi="宋体" w:eastAsia="宋体" w:cs="宋体"/>
                <w:sz w:val="21"/>
                <w:szCs w:val="21"/>
                <w:lang w:val="en-US" w:eastAsia="zh-CN"/>
              </w:rPr>
              <w:t>风险</w:t>
            </w:r>
            <w:r>
              <w:rPr>
                <w:rFonts w:hint="eastAsia" w:ascii="宋体" w:hAnsi="宋体" w:eastAsia="宋体" w:cs="宋体"/>
                <w:sz w:val="21"/>
                <w:szCs w:val="21"/>
              </w:rPr>
              <w:t>评估，排除安全隐患，制定</w:t>
            </w:r>
            <w:r>
              <w:rPr>
                <w:rFonts w:hint="eastAsia" w:ascii="宋体" w:hAnsi="宋体" w:eastAsia="宋体" w:cs="宋体"/>
                <w:sz w:val="21"/>
                <w:szCs w:val="21"/>
                <w:lang w:val="en-US" w:eastAsia="zh-CN"/>
              </w:rPr>
              <w:t>详细的应急</w:t>
            </w:r>
            <w:r>
              <w:rPr>
                <w:rFonts w:hint="eastAsia" w:ascii="宋体" w:hAnsi="宋体" w:eastAsia="宋体" w:cs="宋体"/>
                <w:sz w:val="21"/>
                <w:szCs w:val="21"/>
              </w:rPr>
              <w:t>预案；提前对学生进行安全教育</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提高他们的安全意识和应急处理能力</w:t>
            </w:r>
            <w:r>
              <w:rPr>
                <w:rFonts w:hint="eastAsia" w:ascii="宋体" w:hAnsi="宋体" w:eastAsia="宋体" w:cs="宋体"/>
                <w:sz w:val="21"/>
                <w:szCs w:val="21"/>
              </w:rPr>
              <w:t>。</w:t>
            </w:r>
          </w:p>
          <w:p w14:paraId="7CEAF4CE">
            <w:pPr>
              <w:numPr>
                <w:ilvl w:val="0"/>
                <w:numId w:val="0"/>
              </w:numPr>
              <w:jc w:val="both"/>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lang w:val="en-US" w:eastAsia="zh-CN"/>
              </w:rPr>
              <w:t>交通安全：</w:t>
            </w:r>
            <w:r>
              <w:rPr>
                <w:rFonts w:hint="eastAsia" w:ascii="宋体" w:hAnsi="宋体" w:eastAsia="宋体" w:cs="宋体"/>
                <w:sz w:val="21"/>
                <w:szCs w:val="21"/>
                <w:lang w:bidi="ar"/>
              </w:rPr>
              <w:t>选择</w:t>
            </w:r>
            <w:r>
              <w:rPr>
                <w:rFonts w:hint="eastAsia" w:ascii="宋体" w:hAnsi="宋体" w:eastAsia="宋体" w:cs="宋体"/>
                <w:sz w:val="21"/>
                <w:szCs w:val="21"/>
                <w:lang w:val="en-US" w:eastAsia="zh-CN" w:bidi="ar"/>
              </w:rPr>
              <w:t>符合安全标准的交通工具，并确保司机具备相应的资质和良好的安全驾驶记录。</w:t>
            </w:r>
          </w:p>
          <w:p w14:paraId="04E3F3A2">
            <w:pPr>
              <w:numPr>
                <w:ilvl w:val="0"/>
                <w:numId w:val="0"/>
              </w:numPr>
              <w:jc w:val="both"/>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3、</w:t>
            </w:r>
            <w:r>
              <w:rPr>
                <w:rFonts w:hint="eastAsia" w:ascii="宋体" w:hAnsi="宋体" w:eastAsia="宋体" w:cs="宋体"/>
                <w:sz w:val="21"/>
                <w:szCs w:val="21"/>
                <w:lang w:val="en-US" w:eastAsia="zh-CN" w:bidi="ar"/>
              </w:rPr>
              <w:t>食品安全：</w:t>
            </w:r>
            <w:r>
              <w:rPr>
                <w:rFonts w:hint="eastAsia" w:ascii="宋体" w:hAnsi="宋体" w:eastAsia="宋体" w:cs="宋体"/>
                <w:sz w:val="21"/>
                <w:szCs w:val="21"/>
                <w:lang w:val="en-US" w:eastAsia="zh-CN"/>
              </w:rPr>
              <w:t>市场监管部门对研学接待餐饮单位进行监督检查，确保食品加工、存储和供应的安全性</w:t>
            </w:r>
          </w:p>
          <w:p w14:paraId="27954001">
            <w:pPr>
              <w:numPr>
                <w:ilvl w:val="0"/>
                <w:numId w:val="0"/>
              </w:numPr>
              <w:jc w:val="both"/>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4、</w:t>
            </w:r>
            <w:r>
              <w:rPr>
                <w:rFonts w:hint="eastAsia" w:ascii="宋体" w:hAnsi="宋体" w:eastAsia="宋体" w:cs="宋体"/>
                <w:sz w:val="21"/>
                <w:szCs w:val="21"/>
                <w:lang w:val="en-US" w:eastAsia="zh-CN"/>
              </w:rPr>
              <w:t>身体安全：</w:t>
            </w:r>
            <w:r>
              <w:rPr>
                <w:rFonts w:hint="eastAsia" w:ascii="宋体" w:hAnsi="宋体" w:eastAsia="宋体" w:cs="宋体"/>
                <w:sz w:val="21"/>
                <w:szCs w:val="21"/>
                <w:lang w:val="en-US" w:eastAsia="zh-CN" w:bidi="ar"/>
              </w:rPr>
              <w:t>制定详细的安全管理计划和应急预案，明确安全职责和应急处理流程。应急预案应包括对晕车、交通意外、食物中毒等常见事故的预防和处理措施。</w:t>
            </w:r>
          </w:p>
          <w:p w14:paraId="308B5EDE">
            <w:pPr>
              <w:jc w:val="both"/>
              <w:rPr>
                <w:rFonts w:hint="default"/>
                <w:vertAlign w:val="baseline"/>
                <w:lang w:val="en-US" w:eastAsia="zh-CN"/>
              </w:rPr>
            </w:pPr>
            <w:r>
              <w:rPr>
                <w:rFonts w:hint="eastAsia" w:ascii="宋体" w:hAnsi="宋体" w:eastAsia="宋体" w:cs="宋体"/>
                <w:kern w:val="2"/>
                <w:sz w:val="21"/>
                <w:szCs w:val="21"/>
                <w:lang w:val="en-US" w:eastAsia="zh-CN" w:bidi="ar-SA"/>
              </w:rPr>
              <w:t>5、</w:t>
            </w:r>
            <w:r>
              <w:rPr>
                <w:rFonts w:hint="eastAsia" w:ascii="宋体" w:hAnsi="宋体" w:eastAsia="宋体" w:cs="宋体"/>
                <w:sz w:val="21"/>
                <w:szCs w:val="21"/>
                <w:lang w:val="en-US" w:eastAsia="zh-CN" w:bidi="ar"/>
              </w:rPr>
              <w:t>应急安全：</w:t>
            </w:r>
            <w:r>
              <w:rPr>
                <w:rFonts w:hint="eastAsia" w:ascii="宋体" w:hAnsi="宋体" w:eastAsia="宋体" w:cs="宋体"/>
                <w:sz w:val="21"/>
                <w:szCs w:val="21"/>
                <w:lang w:bidi="ar"/>
              </w:rPr>
              <w:t>组织应急演练</w:t>
            </w:r>
            <w:r>
              <w:rPr>
                <w:rFonts w:hint="eastAsia" w:ascii="宋体" w:hAnsi="宋体" w:eastAsia="宋体" w:cs="宋体"/>
                <w:sz w:val="21"/>
                <w:szCs w:val="21"/>
                <w:lang w:eastAsia="zh-CN" w:bidi="ar"/>
              </w:rPr>
              <w:t>；</w:t>
            </w:r>
            <w:r>
              <w:rPr>
                <w:rFonts w:hint="eastAsia" w:ascii="宋体" w:hAnsi="宋体" w:eastAsia="宋体" w:cs="宋体"/>
                <w:sz w:val="21"/>
                <w:szCs w:val="21"/>
                <w:lang w:val="en-US" w:eastAsia="zh-CN" w:bidi="ar"/>
              </w:rPr>
              <w:t>进行应急预案的制定；建立紧急联络机制。</w:t>
            </w:r>
          </w:p>
        </w:tc>
      </w:tr>
      <w:tr w14:paraId="7B67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7" w:type="dxa"/>
            <w:gridSpan w:val="5"/>
          </w:tcPr>
          <w:p w14:paraId="40321687">
            <w:pPr>
              <w:jc w:val="center"/>
              <w:rPr>
                <w:rFonts w:hint="default"/>
                <w:vertAlign w:val="baseline"/>
                <w:lang w:val="en-US" w:eastAsia="zh-CN"/>
              </w:rPr>
            </w:pPr>
            <w:r>
              <w:rPr>
                <w:rFonts w:hint="eastAsia"/>
                <w:vertAlign w:val="baseline"/>
                <w:lang w:val="en-US" w:eastAsia="zh-CN"/>
              </w:rPr>
              <w:t>课程实践</w:t>
            </w:r>
          </w:p>
        </w:tc>
      </w:tr>
      <w:tr w14:paraId="16CB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245" w:type="dxa"/>
          </w:tcPr>
          <w:p w14:paraId="1EBDFE4B">
            <w:pPr>
              <w:jc w:val="center"/>
              <w:rPr>
                <w:rFonts w:hint="default"/>
                <w:vertAlign w:val="baseline"/>
                <w:lang w:val="en-US" w:eastAsia="zh-CN"/>
              </w:rPr>
            </w:pPr>
            <w:r>
              <w:rPr>
                <w:rFonts w:hint="eastAsia"/>
                <w:vertAlign w:val="baseline"/>
                <w:lang w:val="en-US" w:eastAsia="zh-CN"/>
              </w:rPr>
              <w:t>课程导入</w:t>
            </w:r>
          </w:p>
        </w:tc>
        <w:tc>
          <w:tcPr>
            <w:tcW w:w="8132" w:type="dxa"/>
            <w:gridSpan w:val="4"/>
          </w:tcPr>
          <w:p w14:paraId="3E2ECA9A">
            <w:pPr>
              <w:jc w:val="both"/>
              <w:rPr>
                <w:rFonts w:hint="eastAsia"/>
                <w:vertAlign w:val="baseline"/>
                <w:lang w:val="en-US" w:eastAsia="zh-CN"/>
              </w:rPr>
            </w:pPr>
            <w:r>
              <w:rPr>
                <w:rFonts w:hint="eastAsia"/>
                <w:vertAlign w:val="baseline"/>
                <w:lang w:val="en-US" w:eastAsia="zh-CN"/>
              </w:rPr>
              <w:t>通过展示精美的船模，激发学生们的兴趣。</w:t>
            </w:r>
          </w:p>
          <w:p w14:paraId="06EA2ACF">
            <w:pPr>
              <w:jc w:val="both"/>
              <w:rPr>
                <w:rFonts w:hint="default"/>
                <w:vertAlign w:val="baseline"/>
                <w:lang w:val="en-US" w:eastAsia="zh-CN"/>
              </w:rPr>
            </w:pPr>
            <w:r>
              <w:rPr>
                <w:rFonts w:hint="eastAsia"/>
                <w:vertAlign w:val="baseline"/>
                <w:lang w:val="en-US" w:eastAsia="zh-CN"/>
              </w:rPr>
              <w:t>提问：你们知道这些船模是怎么制造出来的吗？它们是怎么浮在水面上的?大家知道这些船的用处吗？</w:t>
            </w:r>
          </w:p>
        </w:tc>
      </w:tr>
      <w:tr w14:paraId="5124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245" w:type="dxa"/>
          </w:tcPr>
          <w:p w14:paraId="5CC49EDF">
            <w:pPr>
              <w:jc w:val="center"/>
              <w:rPr>
                <w:rFonts w:hint="eastAsia"/>
                <w:vertAlign w:val="baseline"/>
                <w:lang w:val="en-US" w:eastAsia="zh-CN"/>
              </w:rPr>
            </w:pPr>
            <w:r>
              <w:rPr>
                <w:rFonts w:hint="eastAsia"/>
                <w:vertAlign w:val="baseline"/>
                <w:lang w:val="en-US" w:eastAsia="zh-CN"/>
              </w:rPr>
              <w:t>课程实施步骤，内容及方式</w:t>
            </w:r>
          </w:p>
          <w:p w14:paraId="2DEB492E">
            <w:pPr>
              <w:jc w:val="left"/>
              <w:rPr>
                <w:rFonts w:hint="default"/>
                <w:vertAlign w:val="baseline"/>
                <w:lang w:val="en-US" w:eastAsia="zh-CN"/>
              </w:rPr>
            </w:pPr>
            <w:r>
              <w:rPr>
                <w:rFonts w:hint="eastAsia"/>
                <w:vertAlign w:val="baseline"/>
                <w:lang w:val="en-US" w:eastAsia="zh-CN"/>
              </w:rPr>
              <w:t>（此部分为设计研学课程教案，可加图片）</w:t>
            </w:r>
          </w:p>
        </w:tc>
        <w:tc>
          <w:tcPr>
            <w:tcW w:w="8132" w:type="dxa"/>
            <w:gridSpan w:val="4"/>
          </w:tcPr>
          <w:p w14:paraId="1DF973CE">
            <w:pPr>
              <w:numPr>
                <w:ilvl w:val="0"/>
                <w:numId w:val="0"/>
              </w:numPr>
              <w:jc w:val="center"/>
              <w:rPr>
                <w:rFonts w:hint="default" w:asciiTheme="minorHAnsi" w:hAnsiTheme="minorHAnsi" w:eastAsiaTheme="minorEastAsia" w:cstheme="minorBidi"/>
                <w:b/>
                <w:bCs/>
                <w:kern w:val="2"/>
                <w:sz w:val="21"/>
                <w:szCs w:val="24"/>
                <w:vertAlign w:val="baseline"/>
                <w:lang w:val="en-US" w:eastAsia="zh-CN" w:bidi="ar-SA"/>
              </w:rPr>
            </w:pPr>
            <w:r>
              <w:rPr>
                <w:rFonts w:hint="eastAsia" w:cstheme="minorBidi"/>
                <w:b/>
                <w:bCs/>
                <w:kern w:val="2"/>
                <w:sz w:val="21"/>
                <w:szCs w:val="24"/>
                <w:vertAlign w:val="baseline"/>
                <w:lang w:val="en-US" w:eastAsia="zh-CN" w:bidi="ar-SA"/>
              </w:rPr>
              <w:t>课程实施步骤</w:t>
            </w:r>
          </w:p>
          <w:p w14:paraId="276DE396">
            <w:pPr>
              <w:numPr>
                <w:ilvl w:val="0"/>
                <w:numId w:val="0"/>
              </w:numPr>
              <w:jc w:val="both"/>
              <w:rPr>
                <w:rFonts w:hint="eastAsia"/>
                <w:vertAlign w:val="baseline"/>
                <w:lang w:val="en-US" w:eastAsia="zh-CN"/>
              </w:rPr>
            </w:pPr>
            <w:r>
              <w:rPr>
                <w:rFonts w:hint="eastAsia" w:asciiTheme="minorHAnsi" w:hAnsiTheme="minorHAnsi" w:eastAsiaTheme="minorEastAsia" w:cstheme="minorBidi"/>
                <w:kern w:val="2"/>
                <w:sz w:val="21"/>
                <w:szCs w:val="24"/>
                <w:vertAlign w:val="baseline"/>
                <w:lang w:val="en-US" w:eastAsia="zh-CN" w:bidi="ar-SA"/>
              </w:rPr>
              <w:t>1</w:t>
            </w:r>
            <w:r>
              <w:rPr>
                <w:rFonts w:hint="eastAsia" w:cstheme="minorBidi"/>
                <w:kern w:val="2"/>
                <w:sz w:val="21"/>
                <w:szCs w:val="24"/>
                <w:vertAlign w:val="baseline"/>
                <w:lang w:val="en-US" w:eastAsia="zh-CN" w:bidi="ar-SA"/>
              </w:rPr>
              <w:t>、</w:t>
            </w:r>
            <w:r>
              <w:rPr>
                <w:rFonts w:hint="eastAsia"/>
                <w:vertAlign w:val="baseline"/>
                <w:lang w:val="en-US" w:eastAsia="zh-CN"/>
              </w:rPr>
              <w:t>导入新课（5分钟）</w:t>
            </w:r>
          </w:p>
          <w:p w14:paraId="41ECA106">
            <w:pPr>
              <w:numPr>
                <w:ilvl w:val="0"/>
                <w:numId w:val="0"/>
              </w:numPr>
              <w:ind w:left="420" w:leftChars="0" w:hanging="420" w:firstLineChars="0"/>
              <w:jc w:val="both"/>
              <w:rPr>
                <w:rFonts w:hint="default"/>
                <w:vertAlign w:val="baseline"/>
                <w:lang w:val="en-US" w:eastAsia="zh-CN"/>
              </w:rPr>
            </w:pPr>
            <w:r>
              <w:rPr>
                <w:rFonts w:hint="default" w:ascii="Wingdings" w:hAnsi="Wingdings" w:eastAsiaTheme="minorEastAsia" w:cstheme="minorBidi"/>
                <w:kern w:val="2"/>
                <w:sz w:val="21"/>
                <w:szCs w:val="24"/>
                <w:vertAlign w:val="baseline"/>
                <w:lang w:val="en-US" w:eastAsia="zh-CN" w:bidi="ar-SA"/>
              </w:rPr>
              <w:t></w:t>
            </w:r>
            <w:r>
              <w:rPr>
                <w:rFonts w:hint="eastAsia"/>
                <w:vertAlign w:val="baseline"/>
                <w:lang w:val="en-US" w:eastAsia="zh-CN"/>
              </w:rPr>
              <w:t xml:space="preserve">通过展示精美的船模，激发学生们的兴趣； </w:t>
            </w:r>
          </w:p>
          <w:p w14:paraId="06F78963">
            <w:pPr>
              <w:numPr>
                <w:ilvl w:val="0"/>
                <w:numId w:val="0"/>
              </w:numPr>
              <w:ind w:left="420" w:leftChars="0" w:hanging="420" w:firstLineChars="0"/>
              <w:jc w:val="both"/>
              <w:rPr>
                <w:rFonts w:hint="eastAsia"/>
                <w:vertAlign w:val="baseline"/>
                <w:lang w:val="en-US" w:eastAsia="zh-CN"/>
              </w:rPr>
            </w:pPr>
            <w:r>
              <w:rPr>
                <w:rFonts w:hint="default" w:ascii="Wingdings" w:hAnsi="Wingdings" w:eastAsiaTheme="minorEastAsia" w:cstheme="minorBidi"/>
                <w:kern w:val="2"/>
                <w:sz w:val="21"/>
                <w:szCs w:val="24"/>
                <w:vertAlign w:val="baseline"/>
                <w:lang w:val="en-US" w:eastAsia="zh-CN" w:bidi="ar-SA"/>
              </w:rPr>
              <w:t></w:t>
            </w:r>
            <w:r>
              <w:rPr>
                <w:rFonts w:hint="eastAsia"/>
                <w:vertAlign w:val="baseline"/>
                <w:lang w:val="en-US" w:eastAsia="zh-CN"/>
              </w:rPr>
              <w:t>提问：你们知道这些船模是怎么制造出来的吗？它们是怎么浮在水面上的?大家知道这些船的用处吗？</w:t>
            </w:r>
          </w:p>
          <w:p w14:paraId="761C0E74">
            <w:pPr>
              <w:numPr>
                <w:ilvl w:val="0"/>
                <w:numId w:val="0"/>
              </w:numPr>
              <w:ind w:left="420" w:leftChars="0" w:hanging="420" w:firstLineChars="0"/>
              <w:jc w:val="both"/>
              <w:rPr>
                <w:rFonts w:hint="default"/>
                <w:vertAlign w:val="baseline"/>
                <w:lang w:val="en-US" w:eastAsia="zh-CN"/>
              </w:rPr>
            </w:pPr>
            <w:r>
              <w:rPr>
                <w:rFonts w:hint="default"/>
                <w:vertAlign w:val="baseline"/>
                <w:lang w:val="en-US" w:eastAsia="zh-CN"/>
              </w:rPr>
              <w:drawing>
                <wp:inline distT="0" distB="0" distL="114300" distR="114300">
                  <wp:extent cx="5029835" cy="2286000"/>
                  <wp:effectExtent l="0" t="0" r="18415" b="0"/>
                  <wp:docPr id="6" name="图片 6" descr="C:/Users/Administrator/Desktop/屠/QQ截图20240912090434.pngQQ截图20240912090434"/>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屠/QQ截图20240912090434.pngQQ截图20240912090434"/>
                          <pic:cNvPicPr/>
                        </pic:nvPicPr>
                        <pic:blipFill>
                          <a:blip r:embed="rId6"/>
                          <a:srcRect t="15977" b="15977"/>
                          <a:stretch>
                            <a:fillRect/>
                          </a:stretch>
                        </pic:blipFill>
                        <pic:spPr>
                          <a:xfrm>
                            <a:off x="0" y="0"/>
                            <a:ext cx="5029835" cy="2286000"/>
                          </a:xfrm>
                          <a:prstGeom prst="rect">
                            <a:avLst/>
                          </a:prstGeom>
                        </pic:spPr>
                      </pic:pic>
                    </a:graphicData>
                  </a:graphic>
                </wp:inline>
              </w:drawing>
            </w:r>
          </w:p>
          <w:p w14:paraId="12B1BCC8">
            <w:pPr>
              <w:numPr>
                <w:ilvl w:val="0"/>
                <w:numId w:val="0"/>
              </w:numPr>
              <w:ind w:leftChars="0"/>
              <w:jc w:val="both"/>
              <w:rPr>
                <w:rFonts w:hint="eastAsia"/>
                <w:vertAlign w:val="baseline"/>
                <w:lang w:val="en-US" w:eastAsia="zh-CN"/>
              </w:rPr>
            </w:pPr>
            <w:r>
              <w:rPr>
                <w:rFonts w:hint="eastAsia"/>
                <w:vertAlign w:val="baseline"/>
                <w:lang w:val="en-US" w:eastAsia="zh-CN"/>
              </w:rPr>
              <w:t>2、新课讲解（15分钟）</w:t>
            </w:r>
          </w:p>
          <w:p w14:paraId="545BA466">
            <w:pPr>
              <w:numPr>
                <w:ilvl w:val="0"/>
                <w:numId w:val="0"/>
              </w:numPr>
              <w:ind w:left="420" w:leftChars="0" w:hanging="420" w:firstLineChars="0"/>
              <w:jc w:val="both"/>
              <w:rPr>
                <w:rFonts w:hint="eastAsia"/>
                <w:vertAlign w:val="baseline"/>
                <w:lang w:val="en-US" w:eastAsia="zh-CN"/>
              </w:rPr>
            </w:pPr>
            <w:r>
              <w:rPr>
                <w:rFonts w:hint="default" w:ascii="Wingdings" w:hAnsi="Wingdings" w:eastAsiaTheme="minorEastAsia" w:cstheme="minorBidi"/>
                <w:kern w:val="2"/>
                <w:sz w:val="21"/>
                <w:szCs w:val="24"/>
                <w:vertAlign w:val="baseline"/>
                <w:lang w:val="en-US" w:eastAsia="zh-CN" w:bidi="ar-SA"/>
              </w:rPr>
              <w:t></w:t>
            </w:r>
            <w:r>
              <w:rPr>
                <w:rFonts w:hint="eastAsia"/>
                <w:vertAlign w:val="baseline"/>
                <w:lang w:val="en-US" w:eastAsia="zh-CN"/>
              </w:rPr>
              <w:t>介绍运河在古时候的重要作用，让学生了解它的重要地位；</w:t>
            </w:r>
          </w:p>
          <w:p w14:paraId="3D8CF4AD">
            <w:pPr>
              <w:numPr>
                <w:ilvl w:val="0"/>
                <w:numId w:val="0"/>
              </w:numPr>
              <w:ind w:left="420" w:leftChars="0" w:hanging="420" w:firstLineChars="0"/>
              <w:jc w:val="both"/>
              <w:rPr>
                <w:rFonts w:hint="eastAsia"/>
                <w:vertAlign w:val="baseline"/>
                <w:lang w:val="en-US" w:eastAsia="zh-CN"/>
              </w:rPr>
            </w:pPr>
            <w:r>
              <w:rPr>
                <w:rFonts w:hint="default" w:ascii="Wingdings" w:hAnsi="Wingdings" w:eastAsiaTheme="minorEastAsia" w:cstheme="minorBidi"/>
                <w:kern w:val="2"/>
                <w:sz w:val="21"/>
                <w:szCs w:val="24"/>
                <w:vertAlign w:val="baseline"/>
                <w:lang w:val="en-US" w:eastAsia="zh-CN" w:bidi="ar-SA"/>
              </w:rPr>
              <w:t></w:t>
            </w:r>
            <w:r>
              <w:rPr>
                <w:rFonts w:hint="eastAsia"/>
                <w:vertAlign w:val="baseline"/>
                <w:lang w:val="en-US" w:eastAsia="zh-CN"/>
              </w:rPr>
              <w:t>讲解船模制作的基本方法；</w:t>
            </w:r>
          </w:p>
          <w:p w14:paraId="4B9EF853">
            <w:pPr>
              <w:numPr>
                <w:ilvl w:val="0"/>
                <w:numId w:val="0"/>
              </w:numPr>
              <w:ind w:left="420" w:leftChars="0" w:hanging="420" w:firstLineChars="0"/>
              <w:jc w:val="both"/>
              <w:rPr>
                <w:rFonts w:hint="eastAsia"/>
                <w:vertAlign w:val="baseline"/>
                <w:lang w:val="en-US" w:eastAsia="zh-CN"/>
              </w:rPr>
            </w:pPr>
            <w:r>
              <w:rPr>
                <w:rFonts w:hint="default" w:ascii="Wingdings" w:hAnsi="Wingdings" w:eastAsiaTheme="minorEastAsia" w:cstheme="minorBidi"/>
                <w:kern w:val="2"/>
                <w:sz w:val="21"/>
                <w:szCs w:val="24"/>
                <w:vertAlign w:val="baseline"/>
                <w:lang w:val="en-US" w:eastAsia="zh-CN" w:bidi="ar-SA"/>
              </w:rPr>
              <w:t></w:t>
            </w:r>
            <w:r>
              <w:rPr>
                <w:rFonts w:hint="eastAsia"/>
                <w:vertAlign w:val="baseline"/>
                <w:lang w:val="en-US" w:eastAsia="zh-CN"/>
              </w:rPr>
              <w:t>展示几种基础的船模，例如拼接型、绘画型、手工型，并解析其结构特点。</w:t>
            </w:r>
          </w:p>
          <w:p w14:paraId="03D0D8D4">
            <w:pPr>
              <w:numPr>
                <w:ilvl w:val="0"/>
                <w:numId w:val="0"/>
              </w:numPr>
              <w:ind w:left="420" w:leftChars="0" w:hanging="420" w:firstLineChars="0"/>
              <w:jc w:val="both"/>
              <w:rPr>
                <w:rFonts w:hint="eastAsia"/>
                <w:vertAlign w:val="baseline"/>
                <w:lang w:val="en-US" w:eastAsia="zh-CN"/>
              </w:rPr>
            </w:pPr>
          </w:p>
          <w:p w14:paraId="40A82F95">
            <w:pPr>
              <w:numPr>
                <w:ilvl w:val="0"/>
                <w:numId w:val="0"/>
              </w:numPr>
              <w:ind w:left="420" w:leftChars="0" w:hanging="420" w:firstLineChars="0"/>
              <w:jc w:val="both"/>
              <w:rPr>
                <w:rFonts w:hint="eastAsia"/>
                <w:vertAlign w:val="baseline"/>
                <w:lang w:val="en-US" w:eastAsia="zh-CN"/>
              </w:rPr>
            </w:pPr>
            <w:r>
              <w:rPr>
                <w:rFonts w:hint="eastAsia"/>
                <w:vertAlign w:val="baseline"/>
                <w:lang w:val="en-US" w:eastAsia="zh-CN"/>
              </w:rPr>
              <w:t>3、教师示范（15分钟）</w:t>
            </w:r>
          </w:p>
          <w:p w14:paraId="3872F639">
            <w:pPr>
              <w:numPr>
                <w:ilvl w:val="0"/>
                <w:numId w:val="0"/>
              </w:numPr>
              <w:ind w:left="420" w:leftChars="0" w:hanging="420" w:firstLineChars="0"/>
              <w:jc w:val="both"/>
              <w:rPr>
                <w:rFonts w:hint="eastAsia"/>
                <w:vertAlign w:val="baseline"/>
                <w:lang w:val="en-US" w:eastAsia="zh-CN"/>
              </w:rPr>
            </w:pPr>
            <w:r>
              <w:rPr>
                <w:rFonts w:hint="default" w:ascii="Wingdings" w:hAnsi="Wingdings" w:eastAsiaTheme="minorEastAsia" w:cstheme="minorBidi"/>
                <w:kern w:val="2"/>
                <w:sz w:val="21"/>
                <w:szCs w:val="24"/>
                <w:vertAlign w:val="baseline"/>
                <w:lang w:val="en-US" w:eastAsia="zh-CN" w:bidi="ar-SA"/>
              </w:rPr>
              <w:t></w:t>
            </w:r>
            <w:r>
              <w:rPr>
                <w:rFonts w:hint="eastAsia"/>
                <w:vertAlign w:val="baseline"/>
                <w:lang w:val="en-US" w:eastAsia="zh-CN"/>
              </w:rPr>
              <w:t>教师现场示范一种基础的船模制作过程，如绘画型；</w:t>
            </w:r>
          </w:p>
          <w:p w14:paraId="37FBB419">
            <w:pPr>
              <w:numPr>
                <w:ilvl w:val="0"/>
                <w:numId w:val="0"/>
              </w:numPr>
              <w:ind w:left="420" w:leftChars="0" w:hanging="420" w:firstLineChars="0"/>
              <w:jc w:val="both"/>
              <w:rPr>
                <w:rFonts w:hint="eastAsia"/>
                <w:vertAlign w:val="baseline"/>
                <w:lang w:val="en-US" w:eastAsia="zh-CN"/>
              </w:rPr>
            </w:pPr>
            <w:r>
              <w:rPr>
                <w:rFonts w:hint="default" w:ascii="Wingdings" w:hAnsi="Wingdings" w:eastAsiaTheme="minorEastAsia" w:cstheme="minorBidi"/>
                <w:kern w:val="2"/>
                <w:sz w:val="21"/>
                <w:szCs w:val="24"/>
                <w:vertAlign w:val="baseline"/>
                <w:lang w:val="en-US" w:eastAsia="zh-CN" w:bidi="ar-SA"/>
              </w:rPr>
              <w:t></w:t>
            </w:r>
            <w:r>
              <w:rPr>
                <w:rFonts w:hint="eastAsia"/>
                <w:vertAlign w:val="baseline"/>
                <w:lang w:val="en-US" w:eastAsia="zh-CN"/>
              </w:rPr>
              <w:t>强调船模制作剪纸过程中的安全注意事项，如正确使用剪刀、避免划伤等。</w:t>
            </w:r>
          </w:p>
          <w:p w14:paraId="76A48ED1">
            <w:pPr>
              <w:numPr>
                <w:ilvl w:val="0"/>
                <w:numId w:val="0"/>
              </w:numPr>
              <w:ind w:left="420" w:leftChars="0" w:hanging="420" w:firstLineChars="0"/>
              <w:jc w:val="both"/>
              <w:rPr>
                <w:rFonts w:hint="eastAsia"/>
                <w:vertAlign w:val="baseline"/>
                <w:lang w:val="en-US" w:eastAsia="zh-CN"/>
              </w:rPr>
            </w:pPr>
          </w:p>
          <w:p w14:paraId="2E37D2F2">
            <w:pPr>
              <w:numPr>
                <w:ilvl w:val="0"/>
                <w:numId w:val="0"/>
              </w:numPr>
              <w:ind w:left="420" w:leftChars="0" w:hanging="420" w:firstLineChars="0"/>
              <w:jc w:val="both"/>
              <w:rPr>
                <w:rFonts w:hint="eastAsia"/>
                <w:vertAlign w:val="baseline"/>
                <w:lang w:val="en-US" w:eastAsia="zh-CN"/>
              </w:rPr>
            </w:pPr>
            <w:r>
              <w:rPr>
                <w:rFonts w:hint="eastAsia"/>
                <w:vertAlign w:val="baseline"/>
                <w:lang w:val="en-US" w:eastAsia="zh-CN"/>
              </w:rPr>
              <w:t>4、学生实践操作（60分钟）</w:t>
            </w:r>
          </w:p>
          <w:p w14:paraId="5455A3EE">
            <w:pPr>
              <w:numPr>
                <w:ilvl w:val="0"/>
                <w:numId w:val="0"/>
              </w:numPr>
              <w:ind w:left="420" w:leftChars="0" w:hanging="420" w:firstLineChars="0"/>
              <w:jc w:val="both"/>
              <w:rPr>
                <w:rFonts w:hint="eastAsia"/>
                <w:vertAlign w:val="baseline"/>
                <w:lang w:val="en-US" w:eastAsia="zh-CN"/>
              </w:rPr>
            </w:pPr>
            <w:r>
              <w:rPr>
                <w:rFonts w:hint="default" w:ascii="Wingdings" w:hAnsi="Wingdings" w:eastAsiaTheme="minorEastAsia" w:cstheme="minorBidi"/>
                <w:kern w:val="2"/>
                <w:sz w:val="21"/>
                <w:szCs w:val="24"/>
                <w:vertAlign w:val="baseline"/>
                <w:lang w:val="en-US" w:eastAsia="zh-CN" w:bidi="ar-SA"/>
              </w:rPr>
              <w:t></w:t>
            </w:r>
            <w:r>
              <w:rPr>
                <w:rFonts w:hint="eastAsia"/>
                <w:vertAlign w:val="baseline"/>
                <w:lang w:val="en-US" w:eastAsia="zh-CN"/>
              </w:rPr>
              <w:t>学生根据教师的示范，尝试制作船模；</w:t>
            </w:r>
          </w:p>
          <w:p w14:paraId="60707014">
            <w:pPr>
              <w:numPr>
                <w:ilvl w:val="0"/>
                <w:numId w:val="0"/>
              </w:numPr>
              <w:ind w:left="420" w:leftChars="0" w:hanging="420" w:firstLineChars="0"/>
              <w:jc w:val="both"/>
              <w:rPr>
                <w:rFonts w:hint="eastAsia"/>
                <w:vertAlign w:val="baseline"/>
                <w:lang w:val="en-US" w:eastAsia="zh-CN"/>
              </w:rPr>
            </w:pPr>
            <w:r>
              <w:rPr>
                <w:rFonts w:hint="default" w:ascii="Wingdings" w:hAnsi="Wingdings" w:eastAsiaTheme="minorEastAsia" w:cstheme="minorBidi"/>
                <w:kern w:val="2"/>
                <w:sz w:val="21"/>
                <w:szCs w:val="24"/>
                <w:vertAlign w:val="baseline"/>
                <w:lang w:val="en-US" w:eastAsia="zh-CN" w:bidi="ar-SA"/>
              </w:rPr>
              <w:t></w:t>
            </w:r>
            <w:r>
              <w:rPr>
                <w:rFonts w:hint="eastAsia"/>
                <w:vertAlign w:val="baseline"/>
                <w:lang w:val="en-US" w:eastAsia="zh-CN"/>
              </w:rPr>
              <w:t>教师巡回指导，及时纠正学生的错误操作，并给予鼓励和支持。</w:t>
            </w:r>
          </w:p>
          <w:p w14:paraId="7DBEAE6E">
            <w:pPr>
              <w:numPr>
                <w:ilvl w:val="0"/>
                <w:numId w:val="0"/>
              </w:numPr>
              <w:ind w:left="420" w:leftChars="0" w:hanging="420" w:firstLineChars="0"/>
              <w:jc w:val="both"/>
              <w:rPr>
                <w:rFonts w:hint="eastAsia"/>
                <w:vertAlign w:val="baseline"/>
                <w:lang w:val="en-US" w:eastAsia="zh-CN"/>
              </w:rPr>
            </w:pPr>
          </w:p>
          <w:p w14:paraId="4AE18B53">
            <w:pPr>
              <w:numPr>
                <w:ilvl w:val="0"/>
                <w:numId w:val="0"/>
              </w:numPr>
              <w:ind w:left="420" w:leftChars="0" w:hanging="420" w:firstLineChars="0"/>
              <w:jc w:val="both"/>
              <w:rPr>
                <w:rFonts w:hint="eastAsia"/>
                <w:vertAlign w:val="baseline"/>
                <w:lang w:val="en-US" w:eastAsia="zh-CN"/>
              </w:rPr>
            </w:pPr>
            <w:r>
              <w:rPr>
                <w:rFonts w:hint="eastAsia"/>
                <w:vertAlign w:val="baseline"/>
                <w:lang w:val="en-US" w:eastAsia="zh-CN"/>
              </w:rPr>
              <w:t>5、课程小结（15分钟）</w:t>
            </w:r>
          </w:p>
          <w:p w14:paraId="5749E9EE">
            <w:pPr>
              <w:numPr>
                <w:ilvl w:val="0"/>
                <w:numId w:val="0"/>
              </w:numPr>
              <w:ind w:left="420" w:leftChars="0" w:hanging="420" w:firstLineChars="0"/>
              <w:jc w:val="both"/>
              <w:rPr>
                <w:rFonts w:hint="eastAsia"/>
                <w:vertAlign w:val="baseline"/>
                <w:lang w:val="en-US" w:eastAsia="zh-CN"/>
              </w:rPr>
            </w:pPr>
            <w:r>
              <w:rPr>
                <w:rFonts w:hint="default" w:ascii="Wingdings" w:hAnsi="Wingdings" w:eastAsiaTheme="minorEastAsia" w:cstheme="minorBidi"/>
                <w:kern w:val="2"/>
                <w:sz w:val="21"/>
                <w:szCs w:val="24"/>
                <w:vertAlign w:val="baseline"/>
                <w:lang w:val="en-US" w:eastAsia="zh-CN" w:bidi="ar-SA"/>
              </w:rPr>
              <w:t></w:t>
            </w:r>
            <w:r>
              <w:rPr>
                <w:rFonts w:hint="eastAsia"/>
                <w:vertAlign w:val="baseline"/>
                <w:lang w:val="en-US" w:eastAsia="zh-CN"/>
              </w:rPr>
              <w:t>总结本节课的学习内容，让学生们交流自己的收货，以及优秀作品展示。</w:t>
            </w:r>
          </w:p>
          <w:p w14:paraId="04F2F556">
            <w:pPr>
              <w:numPr>
                <w:ilvl w:val="0"/>
                <w:numId w:val="0"/>
              </w:numPr>
              <w:ind w:left="420" w:leftChars="0" w:hanging="420" w:firstLineChars="0"/>
              <w:jc w:val="both"/>
              <w:rPr>
                <w:rFonts w:hint="eastAsia"/>
                <w:vertAlign w:val="baseline"/>
                <w:lang w:val="en-US" w:eastAsia="zh-CN"/>
              </w:rPr>
            </w:pPr>
          </w:p>
          <w:p w14:paraId="70489029">
            <w:pPr>
              <w:numPr>
                <w:ilvl w:val="0"/>
                <w:numId w:val="0"/>
              </w:numPr>
              <w:ind w:left="420" w:leftChars="0" w:hanging="420" w:firstLineChars="0"/>
              <w:jc w:val="center"/>
              <w:rPr>
                <w:rFonts w:hint="eastAsia"/>
                <w:b/>
                <w:bCs/>
                <w:vertAlign w:val="baseline"/>
                <w:lang w:val="en-US" w:eastAsia="zh-CN"/>
              </w:rPr>
            </w:pPr>
            <w:r>
              <w:rPr>
                <w:rFonts w:hint="eastAsia"/>
                <w:b/>
                <w:bCs/>
                <w:vertAlign w:val="baseline"/>
                <w:lang w:val="en-US" w:eastAsia="zh-CN"/>
              </w:rPr>
              <w:t>课程内容</w:t>
            </w:r>
          </w:p>
          <w:p w14:paraId="713D517D">
            <w:pPr>
              <w:numPr>
                <w:ilvl w:val="0"/>
                <w:numId w:val="0"/>
              </w:numPr>
              <w:ind w:left="420" w:leftChars="0" w:hanging="420" w:firstLineChars="0"/>
              <w:jc w:val="left"/>
              <w:rPr>
                <w:rFonts w:hint="eastAsia"/>
                <w:b w:val="0"/>
                <w:bCs w:val="0"/>
                <w:vertAlign w:val="baseline"/>
                <w:lang w:val="en-US" w:eastAsia="zh-CN"/>
              </w:rPr>
            </w:pPr>
            <w:r>
              <w:rPr>
                <w:rFonts w:hint="eastAsia"/>
                <w:b w:val="0"/>
                <w:bCs w:val="0"/>
                <w:vertAlign w:val="baseline"/>
                <w:lang w:val="en-US" w:eastAsia="zh-CN"/>
              </w:rPr>
              <w:t>1、运河文化和历史探寻</w:t>
            </w:r>
          </w:p>
          <w:p w14:paraId="1A7AEFE8">
            <w:pPr>
              <w:numPr>
                <w:ilvl w:val="0"/>
                <w:numId w:val="0"/>
              </w:numPr>
              <w:ind w:left="420" w:leftChars="0" w:hanging="420" w:firstLineChars="0"/>
              <w:jc w:val="left"/>
              <w:rPr>
                <w:rFonts w:hint="eastAsia"/>
                <w:b w:val="0"/>
                <w:bCs w:val="0"/>
                <w:vertAlign w:val="baseline"/>
                <w:lang w:val="en-US" w:eastAsia="zh-CN"/>
              </w:rPr>
            </w:pPr>
            <w:r>
              <w:rPr>
                <w:rFonts w:hint="default" w:ascii="Wingdings" w:hAnsi="Wingdings" w:eastAsiaTheme="minorEastAsia" w:cstheme="minorBidi"/>
                <w:b w:val="0"/>
                <w:bCs w:val="0"/>
                <w:kern w:val="2"/>
                <w:sz w:val="21"/>
                <w:szCs w:val="24"/>
                <w:vertAlign w:val="baseline"/>
                <w:lang w:val="en-US" w:eastAsia="zh-CN" w:bidi="ar-SA"/>
              </w:rPr>
              <w:t></w:t>
            </w:r>
            <w:r>
              <w:rPr>
                <w:rFonts w:hint="eastAsia"/>
                <w:b w:val="0"/>
                <w:bCs w:val="0"/>
                <w:vertAlign w:val="baseline"/>
                <w:lang w:val="en-US" w:eastAsia="zh-CN"/>
              </w:rPr>
              <w:t>沿东昌湖漫步，欣赏碧波荡漾的美景，感受京杭大运河遗留的历史遗迹；</w:t>
            </w:r>
          </w:p>
          <w:p w14:paraId="452010CC">
            <w:pPr>
              <w:numPr>
                <w:ilvl w:val="0"/>
                <w:numId w:val="0"/>
              </w:numPr>
              <w:ind w:left="420" w:leftChars="0" w:hanging="420" w:firstLineChars="0"/>
              <w:jc w:val="left"/>
              <w:rPr>
                <w:rFonts w:hint="eastAsia"/>
                <w:b w:val="0"/>
                <w:bCs w:val="0"/>
                <w:vertAlign w:val="baseline"/>
                <w:lang w:val="en-US" w:eastAsia="zh-CN"/>
              </w:rPr>
            </w:pPr>
            <w:r>
              <w:rPr>
                <w:rFonts w:hint="default" w:ascii="Wingdings" w:hAnsi="Wingdings" w:eastAsiaTheme="minorEastAsia" w:cstheme="minorBidi"/>
                <w:b w:val="0"/>
                <w:bCs w:val="0"/>
                <w:kern w:val="2"/>
                <w:sz w:val="21"/>
                <w:szCs w:val="24"/>
                <w:vertAlign w:val="baseline"/>
                <w:lang w:val="en-US" w:eastAsia="zh-CN" w:bidi="ar-SA"/>
              </w:rPr>
              <w:t></w:t>
            </w:r>
            <w:r>
              <w:rPr>
                <w:rFonts w:hint="eastAsia"/>
                <w:b w:val="0"/>
                <w:bCs w:val="0"/>
                <w:vertAlign w:val="baseline"/>
                <w:lang w:val="en-US" w:eastAsia="zh-CN"/>
              </w:rPr>
              <w:t>参观光岳楼，在楼上极目远眺，欣赏古城的美好风景；</w:t>
            </w:r>
          </w:p>
          <w:p w14:paraId="724E4F62">
            <w:pPr>
              <w:numPr>
                <w:ilvl w:val="0"/>
                <w:numId w:val="0"/>
              </w:numPr>
              <w:ind w:left="420" w:leftChars="0" w:hanging="420" w:firstLineChars="0"/>
              <w:jc w:val="left"/>
              <w:rPr>
                <w:rFonts w:hint="eastAsia"/>
                <w:b w:val="0"/>
                <w:bCs w:val="0"/>
                <w:vertAlign w:val="baseline"/>
                <w:lang w:val="en-US" w:eastAsia="zh-CN"/>
              </w:rPr>
            </w:pPr>
            <w:r>
              <w:rPr>
                <w:rFonts w:hint="default" w:ascii="Wingdings" w:hAnsi="Wingdings" w:eastAsiaTheme="minorEastAsia" w:cstheme="minorBidi"/>
                <w:b w:val="0"/>
                <w:bCs w:val="0"/>
                <w:kern w:val="2"/>
                <w:sz w:val="21"/>
                <w:szCs w:val="24"/>
                <w:vertAlign w:val="baseline"/>
                <w:lang w:val="en-US" w:eastAsia="zh-CN" w:bidi="ar-SA"/>
              </w:rPr>
              <w:t></w:t>
            </w:r>
            <w:r>
              <w:rPr>
                <w:rFonts w:hint="eastAsia"/>
                <w:b w:val="0"/>
                <w:bCs w:val="0"/>
                <w:vertAlign w:val="baseline"/>
                <w:lang w:val="en-US" w:eastAsia="zh-CN"/>
              </w:rPr>
              <w:t>参观中国运河文化博物馆，培养学生对运河文化的兴趣，增强文化自信。</w:t>
            </w:r>
          </w:p>
          <w:p w14:paraId="41FB4D7C">
            <w:pPr>
              <w:numPr>
                <w:ilvl w:val="0"/>
                <w:numId w:val="0"/>
              </w:numPr>
              <w:ind w:left="420" w:leftChars="0" w:hanging="420" w:firstLineChars="0"/>
              <w:jc w:val="left"/>
              <w:rPr>
                <w:rFonts w:hint="eastAsia"/>
                <w:b w:val="0"/>
                <w:bCs w:val="0"/>
                <w:vertAlign w:val="baseline"/>
                <w:lang w:val="en-US" w:eastAsia="zh-CN"/>
              </w:rPr>
            </w:pPr>
          </w:p>
          <w:p w14:paraId="7A9524B3">
            <w:pPr>
              <w:numPr>
                <w:ilvl w:val="0"/>
                <w:numId w:val="0"/>
              </w:numPr>
              <w:ind w:left="420" w:leftChars="0" w:hanging="420" w:firstLineChars="0"/>
              <w:jc w:val="left"/>
              <w:rPr>
                <w:rFonts w:hint="eastAsia"/>
                <w:b w:val="0"/>
                <w:bCs w:val="0"/>
                <w:vertAlign w:val="baseline"/>
                <w:lang w:val="en-US" w:eastAsia="zh-CN"/>
              </w:rPr>
            </w:pPr>
            <w:r>
              <w:rPr>
                <w:rFonts w:hint="eastAsia"/>
                <w:b w:val="0"/>
                <w:bCs w:val="0"/>
                <w:vertAlign w:val="baseline"/>
                <w:lang w:val="en-US" w:eastAsia="zh-CN"/>
              </w:rPr>
              <w:t>2、自然生态与环保意识</w:t>
            </w:r>
          </w:p>
          <w:p w14:paraId="57239F08">
            <w:pPr>
              <w:numPr>
                <w:ilvl w:val="0"/>
                <w:numId w:val="0"/>
              </w:numPr>
              <w:ind w:left="420" w:leftChars="0" w:hanging="420" w:firstLineChars="0"/>
              <w:jc w:val="left"/>
              <w:rPr>
                <w:rFonts w:hint="eastAsia"/>
                <w:b w:val="0"/>
                <w:bCs w:val="0"/>
                <w:vertAlign w:val="baseline"/>
                <w:lang w:val="en-US" w:eastAsia="zh-CN"/>
              </w:rPr>
            </w:pPr>
            <w:r>
              <w:rPr>
                <w:rFonts w:hint="default" w:ascii="Wingdings" w:hAnsi="Wingdings" w:eastAsiaTheme="minorEastAsia" w:cstheme="minorBidi"/>
                <w:b w:val="0"/>
                <w:bCs w:val="0"/>
                <w:kern w:val="2"/>
                <w:sz w:val="21"/>
                <w:szCs w:val="24"/>
                <w:vertAlign w:val="baseline"/>
                <w:lang w:val="en-US" w:eastAsia="zh-CN" w:bidi="ar-SA"/>
              </w:rPr>
              <w:t></w:t>
            </w:r>
            <w:r>
              <w:rPr>
                <w:rFonts w:hint="eastAsia"/>
                <w:b w:val="0"/>
                <w:bCs w:val="0"/>
                <w:vertAlign w:val="baseline"/>
                <w:lang w:val="en-US" w:eastAsia="zh-CN"/>
              </w:rPr>
              <w:t>在东昌湖景区，观察自然景观和生态系统，了解自然生态的平衡与和谐；</w:t>
            </w:r>
          </w:p>
          <w:p w14:paraId="34A37863">
            <w:pPr>
              <w:numPr>
                <w:ilvl w:val="0"/>
                <w:numId w:val="0"/>
              </w:numPr>
              <w:ind w:left="420" w:leftChars="0" w:hanging="420" w:firstLineChars="0"/>
              <w:jc w:val="left"/>
              <w:rPr>
                <w:rFonts w:hint="eastAsia" w:ascii="宋体" w:hAnsi="宋体" w:cs="宋体"/>
                <w:sz w:val="21"/>
                <w:szCs w:val="21"/>
                <w:lang w:val="en-US" w:eastAsia="zh-CN"/>
              </w:rPr>
            </w:pPr>
            <w:r>
              <w:rPr>
                <w:rFonts w:hint="default" w:ascii="Wingdings" w:hAnsi="Wingdings" w:cs="宋体" w:eastAsiaTheme="minorEastAsia"/>
                <w:kern w:val="2"/>
                <w:sz w:val="21"/>
                <w:szCs w:val="21"/>
                <w:lang w:val="en-US" w:eastAsia="zh-CN" w:bidi="ar-SA"/>
              </w:rPr>
              <w:t></w:t>
            </w:r>
            <w:r>
              <w:rPr>
                <w:rFonts w:hint="eastAsia"/>
                <w:b w:val="0"/>
                <w:bCs w:val="0"/>
                <w:vertAlign w:val="baseline"/>
                <w:lang w:val="en-US" w:eastAsia="zh-CN"/>
              </w:rPr>
              <w:t>通过环境保护的讲解，引导</w:t>
            </w:r>
            <w:r>
              <w:rPr>
                <w:rFonts w:hint="eastAsia" w:ascii="宋体" w:hAnsi="宋体" w:cs="宋体"/>
                <w:sz w:val="21"/>
                <w:szCs w:val="21"/>
                <w:lang w:val="en-US" w:eastAsia="zh-CN"/>
              </w:rPr>
              <w:t>学生们在安全、卫生的前提下，进行运河沿岸清洁工作，养成良好的卫生习惯，通过亲身体验，了解到乱扔垃圾对环境污染的恶劣影响；</w:t>
            </w:r>
          </w:p>
          <w:p w14:paraId="4D458013">
            <w:pPr>
              <w:numPr>
                <w:ilvl w:val="0"/>
                <w:numId w:val="0"/>
              </w:numPr>
              <w:ind w:left="420" w:leftChars="0" w:hanging="420" w:firstLineChars="0"/>
              <w:jc w:val="left"/>
              <w:rPr>
                <w:rFonts w:hint="eastAsia" w:ascii="宋体" w:hAnsi="宋体" w:cs="宋体"/>
                <w:sz w:val="21"/>
                <w:szCs w:val="21"/>
                <w:lang w:val="en-US" w:eastAsia="zh-CN"/>
              </w:rPr>
            </w:pPr>
            <w:r>
              <w:rPr>
                <w:rFonts w:hint="default" w:ascii="Wingdings" w:hAnsi="Wingdings" w:cs="宋体" w:eastAsiaTheme="minorEastAsia"/>
                <w:kern w:val="2"/>
                <w:sz w:val="21"/>
                <w:szCs w:val="21"/>
                <w:lang w:val="en-US" w:eastAsia="zh-CN" w:bidi="ar-SA"/>
              </w:rPr>
              <w:t></w:t>
            </w:r>
            <w:r>
              <w:rPr>
                <w:rFonts w:hint="eastAsia" w:ascii="宋体" w:hAnsi="宋体" w:cs="宋体"/>
                <w:sz w:val="21"/>
                <w:szCs w:val="21"/>
                <w:lang w:val="en-US" w:eastAsia="zh-CN"/>
              </w:rPr>
              <w:t>探讨如何在实际生活中践行环保意识。</w:t>
            </w:r>
          </w:p>
          <w:p w14:paraId="4A8A7AAE">
            <w:pPr>
              <w:numPr>
                <w:ilvl w:val="0"/>
                <w:numId w:val="0"/>
              </w:numPr>
              <w:ind w:left="420" w:leftChars="0" w:hanging="420" w:firstLineChars="0"/>
              <w:jc w:val="left"/>
              <w:rPr>
                <w:rFonts w:hint="eastAsia" w:ascii="宋体" w:hAnsi="宋体" w:cs="宋体"/>
                <w:sz w:val="21"/>
                <w:szCs w:val="21"/>
                <w:lang w:val="en-US" w:eastAsia="zh-CN"/>
              </w:rPr>
            </w:pPr>
          </w:p>
          <w:p w14:paraId="5766125F">
            <w:pPr>
              <w:numPr>
                <w:ilvl w:val="0"/>
                <w:numId w:val="0"/>
              </w:numPr>
              <w:ind w:left="420" w:leftChars="0" w:hanging="420" w:firstLineChars="0"/>
              <w:jc w:val="left"/>
              <w:rPr>
                <w:rFonts w:hint="eastAsia" w:ascii="宋体" w:hAnsi="宋体" w:cs="宋体"/>
                <w:sz w:val="21"/>
                <w:szCs w:val="21"/>
                <w:lang w:val="en-US" w:eastAsia="zh-CN"/>
              </w:rPr>
            </w:pPr>
            <w:r>
              <w:rPr>
                <w:rFonts w:hint="eastAsia" w:ascii="宋体" w:hAnsi="宋体" w:cs="宋体"/>
                <w:sz w:val="21"/>
                <w:szCs w:val="21"/>
                <w:lang w:val="en-US" w:eastAsia="zh-CN"/>
              </w:rPr>
              <w:t>3、团队合作与沟通能力</w:t>
            </w:r>
          </w:p>
          <w:p w14:paraId="13847335">
            <w:pPr>
              <w:numPr>
                <w:ilvl w:val="0"/>
                <w:numId w:val="0"/>
              </w:numPr>
              <w:jc w:val="left"/>
              <w:rPr>
                <w:rFonts w:hint="eastAsia" w:ascii="宋体" w:hAnsi="宋体" w:cs="宋体"/>
                <w:sz w:val="21"/>
                <w:szCs w:val="21"/>
                <w:lang w:val="en-US" w:eastAsia="zh-CN"/>
              </w:rPr>
            </w:pPr>
            <w:r>
              <w:rPr>
                <w:rFonts w:hint="default" w:ascii="Wingdings" w:hAnsi="Wingdings" w:cs="宋体" w:eastAsiaTheme="minorEastAsia"/>
                <w:kern w:val="2"/>
                <w:sz w:val="21"/>
                <w:szCs w:val="21"/>
                <w:lang w:val="en-US" w:eastAsia="zh-CN" w:bidi="ar-SA"/>
              </w:rPr>
              <w:t></w:t>
            </w:r>
            <w:r>
              <w:rPr>
                <w:rFonts w:hint="eastAsia" w:ascii="宋体" w:hAnsi="宋体" w:cs="宋体"/>
                <w:sz w:val="21"/>
                <w:szCs w:val="21"/>
                <w:lang w:val="en-US" w:eastAsia="zh-CN"/>
              </w:rPr>
              <w:t>在整个研学过程中，鼓励学生积极参与小组讨论和活动，培养团队合作精神；</w:t>
            </w:r>
          </w:p>
          <w:p w14:paraId="0687940D">
            <w:pPr>
              <w:numPr>
                <w:ilvl w:val="0"/>
                <w:numId w:val="0"/>
              </w:numPr>
              <w:jc w:val="left"/>
              <w:rPr>
                <w:rFonts w:hint="eastAsia" w:ascii="宋体" w:hAnsi="宋体" w:cs="宋体"/>
                <w:sz w:val="21"/>
                <w:szCs w:val="21"/>
                <w:lang w:val="en-US" w:eastAsia="zh-CN"/>
              </w:rPr>
            </w:pPr>
            <w:r>
              <w:rPr>
                <w:rFonts w:hint="default" w:ascii="Wingdings" w:hAnsi="Wingdings" w:cs="宋体" w:eastAsiaTheme="minorEastAsia"/>
                <w:kern w:val="2"/>
                <w:sz w:val="21"/>
                <w:szCs w:val="21"/>
                <w:lang w:val="en-US" w:eastAsia="zh-CN" w:bidi="ar-SA"/>
              </w:rPr>
              <w:t></w:t>
            </w:r>
            <w:r>
              <w:rPr>
                <w:rFonts w:hint="eastAsia" w:ascii="宋体" w:hAnsi="宋体" w:cs="宋体"/>
                <w:sz w:val="21"/>
                <w:szCs w:val="21"/>
                <w:lang w:val="en-US" w:eastAsia="zh-CN"/>
              </w:rPr>
              <w:t>通过与研学指导师、同学们的互动，提高学生的沟通能力和表达能力；</w:t>
            </w:r>
          </w:p>
          <w:p w14:paraId="4226EA06">
            <w:pPr>
              <w:numPr>
                <w:ilvl w:val="0"/>
                <w:numId w:val="0"/>
              </w:numPr>
              <w:jc w:val="left"/>
              <w:rPr>
                <w:rFonts w:hint="eastAsia" w:ascii="宋体" w:hAnsi="宋体" w:cs="宋体"/>
                <w:sz w:val="21"/>
                <w:szCs w:val="21"/>
                <w:lang w:val="en-US" w:eastAsia="zh-CN"/>
              </w:rPr>
            </w:pPr>
            <w:r>
              <w:rPr>
                <w:rFonts w:hint="default" w:ascii="Wingdings" w:hAnsi="Wingdings" w:cs="宋体" w:eastAsiaTheme="minorEastAsia"/>
                <w:kern w:val="2"/>
                <w:sz w:val="21"/>
                <w:szCs w:val="21"/>
                <w:lang w:val="en-US" w:eastAsia="zh-CN" w:bidi="ar-SA"/>
              </w:rPr>
              <w:t></w:t>
            </w:r>
            <w:r>
              <w:rPr>
                <w:rFonts w:hint="eastAsia" w:ascii="宋体" w:hAnsi="宋体" w:cs="宋体"/>
                <w:sz w:val="21"/>
                <w:szCs w:val="21"/>
                <w:lang w:val="en-US" w:eastAsia="zh-CN"/>
              </w:rPr>
              <w:t>引导学生学会尊重别人的创造成果，培养学生包容和善良的心态。</w:t>
            </w:r>
          </w:p>
          <w:p w14:paraId="0DBA8AA7">
            <w:pPr>
              <w:numPr>
                <w:ilvl w:val="0"/>
                <w:numId w:val="0"/>
              </w:numPr>
              <w:jc w:val="left"/>
              <w:rPr>
                <w:rFonts w:hint="eastAsia" w:ascii="宋体" w:hAnsi="宋体" w:cs="宋体"/>
                <w:sz w:val="21"/>
                <w:szCs w:val="21"/>
                <w:lang w:val="en-US" w:eastAsia="zh-CN"/>
              </w:rPr>
            </w:pPr>
          </w:p>
          <w:p w14:paraId="19D30588">
            <w:pPr>
              <w:numPr>
                <w:ilvl w:val="0"/>
                <w:numId w:val="0"/>
              </w:numPr>
              <w:ind w:left="420" w:leftChars="0" w:hanging="420" w:firstLineChars="0"/>
              <w:jc w:val="left"/>
              <w:rPr>
                <w:rFonts w:hint="eastAsia" w:ascii="宋体" w:hAnsi="宋体" w:cs="宋体"/>
                <w:sz w:val="21"/>
                <w:szCs w:val="21"/>
                <w:lang w:val="en-US" w:eastAsia="zh-CN"/>
              </w:rPr>
            </w:pPr>
            <w:r>
              <w:rPr>
                <w:rFonts w:hint="eastAsia" w:ascii="宋体" w:hAnsi="宋体" w:cs="宋体"/>
                <w:sz w:val="21"/>
                <w:szCs w:val="21"/>
                <w:lang w:val="en-US" w:eastAsia="zh-CN"/>
              </w:rPr>
              <w:t>4、知识与技能拓展</w:t>
            </w:r>
          </w:p>
          <w:p w14:paraId="38D03188">
            <w:pPr>
              <w:numPr>
                <w:ilvl w:val="0"/>
                <w:numId w:val="0"/>
              </w:numPr>
              <w:jc w:val="left"/>
              <w:rPr>
                <w:rFonts w:hint="eastAsia" w:ascii="宋体" w:hAnsi="宋体" w:cs="宋体"/>
                <w:sz w:val="21"/>
                <w:szCs w:val="21"/>
                <w:lang w:val="en-US" w:eastAsia="zh-CN"/>
              </w:rPr>
            </w:pPr>
            <w:r>
              <w:rPr>
                <w:rFonts w:hint="default" w:ascii="Wingdings" w:hAnsi="Wingdings" w:cs="宋体" w:eastAsiaTheme="minorEastAsia"/>
                <w:kern w:val="2"/>
                <w:sz w:val="21"/>
                <w:szCs w:val="21"/>
                <w:lang w:val="en-US" w:eastAsia="zh-CN" w:bidi="ar-SA"/>
              </w:rPr>
              <w:t></w:t>
            </w:r>
            <w:r>
              <w:rPr>
                <w:rFonts w:hint="eastAsia" w:ascii="宋体" w:hAnsi="宋体" w:cs="宋体"/>
                <w:sz w:val="21"/>
                <w:szCs w:val="21"/>
                <w:lang w:val="en-US" w:eastAsia="zh-CN"/>
              </w:rPr>
              <w:t>在参观过程中，学生学习如何观察和记录历史遗迹，培养学生的观察能力和记录能力；</w:t>
            </w:r>
          </w:p>
          <w:p w14:paraId="61661434">
            <w:pPr>
              <w:numPr>
                <w:ilvl w:val="0"/>
                <w:numId w:val="0"/>
              </w:numPr>
              <w:jc w:val="left"/>
              <w:rPr>
                <w:rFonts w:hint="default" w:ascii="宋体" w:hAnsi="宋体" w:cs="宋体"/>
                <w:sz w:val="21"/>
                <w:szCs w:val="21"/>
                <w:lang w:val="en-US" w:eastAsia="zh-CN"/>
              </w:rPr>
            </w:pPr>
            <w:r>
              <w:rPr>
                <w:rFonts w:hint="default" w:ascii="Wingdings" w:hAnsi="Wingdings" w:cs="宋体" w:eastAsiaTheme="minorEastAsia"/>
                <w:kern w:val="2"/>
                <w:sz w:val="21"/>
                <w:szCs w:val="21"/>
                <w:lang w:val="en-US" w:eastAsia="zh-CN" w:bidi="ar-SA"/>
              </w:rPr>
              <w:t></w:t>
            </w:r>
            <w:r>
              <w:rPr>
                <w:rFonts w:hint="eastAsia" w:ascii="宋体" w:hAnsi="宋体" w:cs="宋体"/>
                <w:sz w:val="21"/>
                <w:szCs w:val="21"/>
                <w:lang w:val="en-US" w:eastAsia="zh-CN"/>
              </w:rPr>
              <w:t>引导学生关注运河文化和现代社会的融合，培养他们的创新思维和解决问题的能力。</w:t>
            </w:r>
          </w:p>
        </w:tc>
      </w:tr>
      <w:tr w14:paraId="4CEA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245" w:type="dxa"/>
          </w:tcPr>
          <w:p w14:paraId="552AE979">
            <w:pPr>
              <w:jc w:val="center"/>
              <w:rPr>
                <w:rFonts w:hint="default"/>
                <w:vertAlign w:val="baseline"/>
                <w:lang w:val="en-US" w:eastAsia="zh-CN"/>
              </w:rPr>
            </w:pPr>
            <w:r>
              <w:rPr>
                <w:rFonts w:hint="eastAsia"/>
                <w:vertAlign w:val="baseline"/>
                <w:lang w:val="en-US" w:eastAsia="zh-CN"/>
              </w:rPr>
              <w:t>互动体验形式</w:t>
            </w:r>
          </w:p>
        </w:tc>
        <w:tc>
          <w:tcPr>
            <w:tcW w:w="8132" w:type="dxa"/>
            <w:gridSpan w:val="4"/>
          </w:tcPr>
          <w:p w14:paraId="55784660">
            <w:pPr>
              <w:jc w:val="both"/>
              <w:rPr>
                <w:rFonts w:hint="default"/>
                <w:vertAlign w:val="baseline"/>
                <w:lang w:val="en-US" w:eastAsia="zh-CN"/>
              </w:rPr>
            </w:pPr>
            <w:r>
              <w:rPr>
                <w:rFonts w:hint="eastAsia"/>
                <w:vertAlign w:val="baseline"/>
                <w:lang w:val="en-US" w:eastAsia="zh-CN"/>
              </w:rPr>
              <w:t>情景模拟与角色扮演、实地考察与动手体验、小组讨论与案例分析</w:t>
            </w:r>
          </w:p>
        </w:tc>
      </w:tr>
      <w:tr w14:paraId="1B05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7" w:type="dxa"/>
            <w:gridSpan w:val="5"/>
          </w:tcPr>
          <w:p w14:paraId="687A31BC">
            <w:pPr>
              <w:jc w:val="center"/>
              <w:rPr>
                <w:rFonts w:hint="default"/>
                <w:vertAlign w:val="baseline"/>
                <w:lang w:val="en-US" w:eastAsia="zh-CN"/>
              </w:rPr>
            </w:pPr>
            <w:r>
              <w:rPr>
                <w:rFonts w:hint="eastAsia"/>
                <w:vertAlign w:val="baseline"/>
                <w:lang w:val="en-US" w:eastAsia="zh-CN"/>
              </w:rPr>
              <w:t>总结分享</w:t>
            </w:r>
          </w:p>
        </w:tc>
      </w:tr>
      <w:tr w14:paraId="0774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45" w:type="dxa"/>
          </w:tcPr>
          <w:p w14:paraId="66CD1687">
            <w:pPr>
              <w:jc w:val="center"/>
              <w:rPr>
                <w:rFonts w:hint="default"/>
                <w:vertAlign w:val="baseline"/>
                <w:lang w:val="en-US" w:eastAsia="zh-CN"/>
              </w:rPr>
            </w:pPr>
            <w:r>
              <w:rPr>
                <w:rFonts w:hint="eastAsia"/>
                <w:vertAlign w:val="baseline"/>
                <w:lang w:val="en-US" w:eastAsia="zh-CN"/>
              </w:rPr>
              <w:t>分享形式</w:t>
            </w:r>
          </w:p>
        </w:tc>
        <w:tc>
          <w:tcPr>
            <w:tcW w:w="8132" w:type="dxa"/>
            <w:gridSpan w:val="4"/>
          </w:tcPr>
          <w:p w14:paraId="31B3A1CC">
            <w:pPr>
              <w:jc w:val="both"/>
              <w:rPr>
                <w:rFonts w:hint="eastAsia"/>
                <w:vertAlign w:val="baseline"/>
                <w:lang w:val="en-US" w:eastAsia="zh-CN"/>
              </w:rPr>
            </w:pPr>
            <w:r>
              <w:rPr>
                <w:rFonts w:hint="eastAsia"/>
                <w:vertAlign w:val="baseline"/>
                <w:lang w:val="en-US" w:eastAsia="zh-CN"/>
              </w:rPr>
              <w:t>以小组为单位分享自己今天的收获</w:t>
            </w:r>
          </w:p>
          <w:p w14:paraId="6661E8F4">
            <w:pPr>
              <w:numPr>
                <w:ilvl w:val="0"/>
                <w:numId w:val="0"/>
              </w:numPr>
              <w:jc w:val="both"/>
              <w:rPr>
                <w:rFonts w:hint="eastAsia"/>
                <w:vertAlign w:val="baseline"/>
                <w:lang w:val="en-US" w:eastAsia="zh-CN"/>
              </w:rPr>
            </w:pPr>
            <w:r>
              <w:rPr>
                <w:rFonts w:hint="eastAsia" w:asciiTheme="minorHAnsi" w:hAnsiTheme="minorHAnsi" w:eastAsiaTheme="minorEastAsia" w:cstheme="minorBidi"/>
                <w:kern w:val="2"/>
                <w:sz w:val="21"/>
                <w:szCs w:val="24"/>
                <w:vertAlign w:val="baseline"/>
                <w:lang w:val="en-US" w:eastAsia="zh-CN" w:bidi="ar-SA"/>
              </w:rPr>
              <w:t>1</w:t>
            </w:r>
            <w:r>
              <w:rPr>
                <w:rFonts w:hint="eastAsia" w:cstheme="minorBidi"/>
                <w:kern w:val="2"/>
                <w:sz w:val="21"/>
                <w:szCs w:val="24"/>
                <w:vertAlign w:val="baseline"/>
                <w:lang w:val="en-US" w:eastAsia="zh-CN" w:bidi="ar-SA"/>
              </w:rPr>
              <w:t>、</w:t>
            </w:r>
            <w:r>
              <w:rPr>
                <w:rFonts w:hint="eastAsia"/>
                <w:vertAlign w:val="baseline"/>
                <w:lang w:val="en-US" w:eastAsia="zh-CN"/>
              </w:rPr>
              <w:t>研学手册报告；</w:t>
            </w:r>
          </w:p>
          <w:p w14:paraId="3F43B960">
            <w:pPr>
              <w:numPr>
                <w:ilvl w:val="0"/>
                <w:numId w:val="0"/>
              </w:numPr>
              <w:ind w:left="0" w:leftChars="0" w:firstLine="0" w:firstLineChars="0"/>
              <w:jc w:val="both"/>
              <w:rPr>
                <w:rFonts w:hint="eastAsia"/>
                <w:vertAlign w:val="baseline"/>
                <w:lang w:val="en-US" w:eastAsia="zh-CN"/>
              </w:rPr>
            </w:pPr>
            <w:r>
              <w:rPr>
                <w:rFonts w:hint="eastAsia" w:asciiTheme="minorHAnsi" w:hAnsiTheme="minorHAnsi" w:eastAsiaTheme="minorEastAsia" w:cstheme="minorBidi"/>
                <w:kern w:val="2"/>
                <w:sz w:val="21"/>
                <w:szCs w:val="24"/>
                <w:vertAlign w:val="baseline"/>
                <w:lang w:val="en-US" w:eastAsia="zh-CN" w:bidi="ar-SA"/>
              </w:rPr>
              <w:t>2</w:t>
            </w:r>
            <w:r>
              <w:rPr>
                <w:rFonts w:hint="eastAsia" w:cstheme="minorBidi"/>
                <w:kern w:val="2"/>
                <w:sz w:val="21"/>
                <w:szCs w:val="24"/>
                <w:vertAlign w:val="baseline"/>
                <w:lang w:val="en-US" w:eastAsia="zh-CN" w:bidi="ar-SA"/>
              </w:rPr>
              <w:t>、</w:t>
            </w:r>
            <w:r>
              <w:rPr>
                <w:rFonts w:hint="eastAsia"/>
                <w:vertAlign w:val="baseline"/>
                <w:lang w:val="en-US" w:eastAsia="zh-CN"/>
              </w:rPr>
              <w:t>展览展示；</w:t>
            </w:r>
          </w:p>
          <w:p w14:paraId="3F08185D">
            <w:pPr>
              <w:numPr>
                <w:ilvl w:val="0"/>
                <w:numId w:val="0"/>
              </w:numPr>
              <w:ind w:left="0" w:leftChars="0" w:firstLine="0" w:firstLineChars="0"/>
              <w:jc w:val="both"/>
              <w:rPr>
                <w:rFonts w:hint="default"/>
                <w:vertAlign w:val="baseline"/>
                <w:lang w:val="en-US" w:eastAsia="zh-CN"/>
              </w:rPr>
            </w:pPr>
            <w:r>
              <w:rPr>
                <w:rFonts w:hint="default" w:asciiTheme="minorHAnsi" w:hAnsiTheme="minorHAnsi" w:eastAsiaTheme="minorEastAsia" w:cstheme="minorBidi"/>
                <w:kern w:val="2"/>
                <w:sz w:val="21"/>
                <w:szCs w:val="24"/>
                <w:vertAlign w:val="baseline"/>
                <w:lang w:val="en-US" w:eastAsia="zh-CN" w:bidi="ar-SA"/>
              </w:rPr>
              <w:t>3</w:t>
            </w:r>
            <w:r>
              <w:rPr>
                <w:rFonts w:hint="eastAsia" w:cstheme="minorBidi"/>
                <w:kern w:val="2"/>
                <w:sz w:val="21"/>
                <w:szCs w:val="24"/>
                <w:vertAlign w:val="baseline"/>
                <w:lang w:val="en-US" w:eastAsia="zh-CN" w:bidi="ar-SA"/>
              </w:rPr>
              <w:t>、</w:t>
            </w:r>
            <w:r>
              <w:rPr>
                <w:rFonts w:hint="eastAsia"/>
                <w:vertAlign w:val="baseline"/>
                <w:lang w:val="en-US" w:eastAsia="zh-CN"/>
              </w:rPr>
              <w:t>视频和音频记录；</w:t>
            </w:r>
          </w:p>
          <w:p w14:paraId="1399F53F">
            <w:pPr>
              <w:numPr>
                <w:ilvl w:val="0"/>
                <w:numId w:val="0"/>
              </w:numPr>
              <w:ind w:left="0" w:leftChars="0" w:firstLine="0" w:firstLineChars="0"/>
              <w:jc w:val="both"/>
              <w:rPr>
                <w:rFonts w:hint="default"/>
                <w:vertAlign w:val="baseline"/>
                <w:lang w:val="en-US" w:eastAsia="zh-CN"/>
              </w:rPr>
            </w:pPr>
            <w:r>
              <w:rPr>
                <w:rFonts w:hint="default" w:asciiTheme="minorHAnsi" w:hAnsiTheme="minorHAnsi" w:eastAsiaTheme="minorEastAsia" w:cstheme="minorBidi"/>
                <w:kern w:val="2"/>
                <w:sz w:val="21"/>
                <w:szCs w:val="24"/>
                <w:vertAlign w:val="baseline"/>
                <w:lang w:val="en-US" w:eastAsia="zh-CN" w:bidi="ar-SA"/>
              </w:rPr>
              <w:t>4</w:t>
            </w:r>
            <w:r>
              <w:rPr>
                <w:rFonts w:hint="eastAsia" w:cstheme="minorBidi"/>
                <w:kern w:val="2"/>
                <w:sz w:val="21"/>
                <w:szCs w:val="24"/>
                <w:vertAlign w:val="baseline"/>
                <w:lang w:val="en-US" w:eastAsia="zh-CN" w:bidi="ar-SA"/>
              </w:rPr>
              <w:t>、</w:t>
            </w:r>
            <w:r>
              <w:rPr>
                <w:rFonts w:hint="eastAsia"/>
                <w:vertAlign w:val="baseline"/>
                <w:lang w:val="en-US" w:eastAsia="zh-CN"/>
              </w:rPr>
              <w:t>成果展示会。</w:t>
            </w:r>
          </w:p>
        </w:tc>
      </w:tr>
      <w:tr w14:paraId="4BE5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5" w:type="dxa"/>
          </w:tcPr>
          <w:p w14:paraId="45612A28">
            <w:pPr>
              <w:jc w:val="center"/>
              <w:rPr>
                <w:rFonts w:hint="default"/>
                <w:vertAlign w:val="baseline"/>
                <w:lang w:val="en-US" w:eastAsia="zh-CN"/>
              </w:rPr>
            </w:pPr>
            <w:r>
              <w:rPr>
                <w:rFonts w:hint="eastAsia"/>
                <w:vertAlign w:val="baseline"/>
                <w:lang w:val="en-US" w:eastAsia="zh-CN"/>
              </w:rPr>
              <w:t>分享内容</w:t>
            </w:r>
          </w:p>
        </w:tc>
        <w:tc>
          <w:tcPr>
            <w:tcW w:w="8132" w:type="dxa"/>
            <w:gridSpan w:val="4"/>
          </w:tcPr>
          <w:p w14:paraId="796EFF26">
            <w:pPr>
              <w:numPr>
                <w:ilvl w:val="0"/>
                <w:numId w:val="2"/>
              </w:numPr>
              <w:jc w:val="both"/>
              <w:rPr>
                <w:rFonts w:hint="eastAsia"/>
                <w:vertAlign w:val="baseline"/>
                <w:lang w:val="en-US" w:eastAsia="zh-CN"/>
              </w:rPr>
            </w:pPr>
            <w:r>
              <w:rPr>
                <w:rFonts w:hint="eastAsia"/>
                <w:vertAlign w:val="baseline"/>
                <w:lang w:val="en-US" w:eastAsia="zh-CN"/>
              </w:rPr>
              <w:t>学生制作的优秀的扎染和船模作品；</w:t>
            </w:r>
          </w:p>
          <w:p w14:paraId="31CF5990">
            <w:pPr>
              <w:numPr>
                <w:ilvl w:val="0"/>
                <w:numId w:val="2"/>
              </w:numPr>
              <w:jc w:val="both"/>
              <w:rPr>
                <w:rFonts w:hint="default"/>
                <w:vertAlign w:val="baseline"/>
                <w:lang w:val="en-US" w:eastAsia="zh-CN"/>
              </w:rPr>
            </w:pPr>
            <w:r>
              <w:rPr>
                <w:rFonts w:hint="eastAsia"/>
                <w:vertAlign w:val="baseline"/>
                <w:lang w:val="en-US" w:eastAsia="zh-CN"/>
              </w:rPr>
              <w:t>学生和带队老师的研学心得；</w:t>
            </w:r>
          </w:p>
          <w:p w14:paraId="1AF6F08A">
            <w:pPr>
              <w:numPr>
                <w:ilvl w:val="0"/>
                <w:numId w:val="2"/>
              </w:numPr>
              <w:jc w:val="both"/>
              <w:rPr>
                <w:rFonts w:hint="default"/>
                <w:vertAlign w:val="baseline"/>
                <w:lang w:val="en-US" w:eastAsia="zh-CN"/>
              </w:rPr>
            </w:pPr>
            <w:r>
              <w:rPr>
                <w:rFonts w:hint="eastAsia"/>
                <w:vertAlign w:val="baseline"/>
                <w:lang w:val="en-US" w:eastAsia="zh-CN"/>
              </w:rPr>
              <w:t>学生提出的有深意的问题。</w:t>
            </w:r>
          </w:p>
        </w:tc>
      </w:tr>
      <w:tr w14:paraId="0D03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245" w:type="dxa"/>
          </w:tcPr>
          <w:p w14:paraId="2C9EF4C5">
            <w:pPr>
              <w:jc w:val="center"/>
              <w:rPr>
                <w:rFonts w:hint="default"/>
                <w:vertAlign w:val="baseline"/>
                <w:lang w:val="en-US" w:eastAsia="zh-CN"/>
              </w:rPr>
            </w:pPr>
            <w:r>
              <w:rPr>
                <w:rFonts w:hint="eastAsia"/>
                <w:vertAlign w:val="baseline"/>
                <w:lang w:val="en-US" w:eastAsia="zh-CN"/>
              </w:rPr>
              <w:t>课程评价</w:t>
            </w:r>
          </w:p>
        </w:tc>
        <w:tc>
          <w:tcPr>
            <w:tcW w:w="8132" w:type="dxa"/>
            <w:gridSpan w:val="4"/>
          </w:tcPr>
          <w:p w14:paraId="0E5CE898">
            <w:pPr>
              <w:jc w:val="both"/>
              <w:rPr>
                <w:rFonts w:hint="default"/>
                <w:vertAlign w:val="baseline"/>
                <w:lang w:val="en-US" w:eastAsia="zh-CN"/>
              </w:rPr>
            </w:pPr>
            <w:r>
              <w:rPr>
                <w:rFonts w:hint="default"/>
                <w:vertAlign w:val="baseline"/>
                <w:lang w:val="en-US" w:eastAsia="zh-CN"/>
              </w:rPr>
              <w:drawing>
                <wp:inline distT="0" distB="0" distL="114300" distR="114300">
                  <wp:extent cx="5000625" cy="5029200"/>
                  <wp:effectExtent l="0" t="0" r="9525" b="0"/>
                  <wp:docPr id="2" name="图片 2" descr="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33"/>
                          <pic:cNvPicPr>
                            <a:picLocks noChangeAspect="1"/>
                          </pic:cNvPicPr>
                        </pic:nvPicPr>
                        <pic:blipFill>
                          <a:blip r:embed="rId7"/>
                          <a:stretch>
                            <a:fillRect/>
                          </a:stretch>
                        </pic:blipFill>
                        <pic:spPr>
                          <a:xfrm>
                            <a:off x="0" y="0"/>
                            <a:ext cx="5000625" cy="5029200"/>
                          </a:xfrm>
                          <a:prstGeom prst="rect">
                            <a:avLst/>
                          </a:prstGeom>
                        </pic:spPr>
                      </pic:pic>
                    </a:graphicData>
                  </a:graphic>
                </wp:inline>
              </w:drawing>
            </w:r>
          </w:p>
        </w:tc>
      </w:tr>
      <w:tr w14:paraId="4509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7" w:type="dxa"/>
            <w:gridSpan w:val="5"/>
          </w:tcPr>
          <w:p w14:paraId="307E6C2A">
            <w:pPr>
              <w:jc w:val="center"/>
              <w:rPr>
                <w:rFonts w:hint="default"/>
                <w:vertAlign w:val="baseline"/>
                <w:lang w:val="en-US" w:eastAsia="zh-CN"/>
              </w:rPr>
            </w:pPr>
            <w:r>
              <w:rPr>
                <w:rFonts w:hint="eastAsia"/>
                <w:vertAlign w:val="baseline"/>
                <w:lang w:val="en-US" w:eastAsia="zh-CN"/>
              </w:rPr>
              <w:t>行程安排（  可追加行       ）</w:t>
            </w:r>
          </w:p>
        </w:tc>
      </w:tr>
      <w:tr w14:paraId="1BAC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01C3E642">
            <w:pPr>
              <w:jc w:val="center"/>
              <w:rPr>
                <w:rFonts w:hint="default"/>
                <w:vertAlign w:val="baseline"/>
                <w:lang w:val="en-US" w:eastAsia="zh-CN"/>
              </w:rPr>
            </w:pPr>
            <w:r>
              <w:rPr>
                <w:rFonts w:hint="eastAsia"/>
                <w:vertAlign w:val="baseline"/>
                <w:lang w:val="en-US" w:eastAsia="zh-CN"/>
              </w:rPr>
              <w:t>时间</w:t>
            </w:r>
          </w:p>
        </w:tc>
        <w:tc>
          <w:tcPr>
            <w:tcW w:w="2126" w:type="dxa"/>
          </w:tcPr>
          <w:p w14:paraId="722702E7">
            <w:pPr>
              <w:jc w:val="center"/>
              <w:rPr>
                <w:rFonts w:hint="default"/>
                <w:vertAlign w:val="baseline"/>
                <w:lang w:val="en-US" w:eastAsia="zh-CN"/>
              </w:rPr>
            </w:pPr>
            <w:r>
              <w:rPr>
                <w:rFonts w:hint="eastAsia"/>
                <w:vertAlign w:val="baseline"/>
                <w:lang w:val="en-US" w:eastAsia="zh-CN"/>
              </w:rPr>
              <w:t>活动地点</w:t>
            </w:r>
          </w:p>
        </w:tc>
        <w:tc>
          <w:tcPr>
            <w:tcW w:w="2143" w:type="dxa"/>
          </w:tcPr>
          <w:p w14:paraId="1E6D88E3">
            <w:pPr>
              <w:jc w:val="center"/>
              <w:rPr>
                <w:rFonts w:hint="default"/>
                <w:vertAlign w:val="baseline"/>
                <w:lang w:val="en-US" w:eastAsia="zh-CN"/>
              </w:rPr>
            </w:pPr>
            <w:r>
              <w:rPr>
                <w:rFonts w:hint="eastAsia"/>
                <w:vertAlign w:val="baseline"/>
                <w:lang w:val="en-US" w:eastAsia="zh-CN"/>
              </w:rPr>
              <w:t>活动内容</w:t>
            </w:r>
          </w:p>
        </w:tc>
        <w:tc>
          <w:tcPr>
            <w:tcW w:w="1570" w:type="dxa"/>
          </w:tcPr>
          <w:p w14:paraId="7C867016">
            <w:pPr>
              <w:jc w:val="center"/>
              <w:rPr>
                <w:rFonts w:hint="eastAsia"/>
                <w:vertAlign w:val="baseline"/>
                <w:lang w:val="en-US" w:eastAsia="zh-CN"/>
              </w:rPr>
            </w:pPr>
            <w:r>
              <w:rPr>
                <w:rFonts w:hint="eastAsia"/>
                <w:vertAlign w:val="baseline"/>
                <w:lang w:val="en-US" w:eastAsia="zh-CN"/>
              </w:rPr>
              <w:t>时长</w:t>
            </w:r>
          </w:p>
        </w:tc>
        <w:tc>
          <w:tcPr>
            <w:tcW w:w="2293" w:type="dxa"/>
          </w:tcPr>
          <w:p w14:paraId="73BAD738">
            <w:pPr>
              <w:jc w:val="center"/>
              <w:rPr>
                <w:rFonts w:hint="default"/>
                <w:vertAlign w:val="baseline"/>
                <w:lang w:val="en-US" w:eastAsia="zh-CN"/>
              </w:rPr>
            </w:pPr>
            <w:r>
              <w:rPr>
                <w:rFonts w:hint="eastAsia"/>
                <w:vertAlign w:val="baseline"/>
                <w:lang w:val="en-US" w:eastAsia="zh-CN"/>
              </w:rPr>
              <w:t>参与人员与分工</w:t>
            </w:r>
          </w:p>
        </w:tc>
      </w:tr>
      <w:tr w14:paraId="5C84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7B8AB672">
            <w:pPr>
              <w:jc w:val="both"/>
              <w:rPr>
                <w:rFonts w:hint="default"/>
                <w:vertAlign w:val="baseline"/>
                <w:lang w:val="en-US" w:eastAsia="zh-CN"/>
              </w:rPr>
            </w:pPr>
            <w:r>
              <w:rPr>
                <w:rFonts w:hint="eastAsia"/>
                <w:vertAlign w:val="baseline"/>
                <w:lang w:val="en-US" w:eastAsia="zh-CN"/>
              </w:rPr>
              <w:t>2024年10月23日7:00-8:00</w:t>
            </w:r>
          </w:p>
        </w:tc>
        <w:tc>
          <w:tcPr>
            <w:tcW w:w="2126" w:type="dxa"/>
          </w:tcPr>
          <w:p w14:paraId="660A7DAA">
            <w:pPr>
              <w:jc w:val="center"/>
              <w:rPr>
                <w:rFonts w:hint="default"/>
                <w:vertAlign w:val="baseline"/>
                <w:lang w:val="en-US" w:eastAsia="zh-CN"/>
              </w:rPr>
            </w:pPr>
            <w:r>
              <w:rPr>
                <w:rFonts w:hint="eastAsia"/>
                <w:vertAlign w:val="baseline"/>
                <w:lang w:val="en-US" w:eastAsia="zh-CN"/>
              </w:rPr>
              <w:t>学校</w:t>
            </w:r>
          </w:p>
        </w:tc>
        <w:tc>
          <w:tcPr>
            <w:tcW w:w="2143" w:type="dxa"/>
          </w:tcPr>
          <w:p w14:paraId="41AFA2D6">
            <w:pPr>
              <w:jc w:val="center"/>
              <w:rPr>
                <w:rFonts w:hint="default"/>
                <w:vertAlign w:val="baseline"/>
                <w:lang w:val="en-US" w:eastAsia="zh-CN"/>
              </w:rPr>
            </w:pPr>
            <w:r>
              <w:rPr>
                <w:rFonts w:hint="eastAsia"/>
                <w:vertAlign w:val="baseline"/>
                <w:lang w:val="en-US" w:eastAsia="zh-CN"/>
              </w:rPr>
              <w:t>接送学生</w:t>
            </w:r>
          </w:p>
        </w:tc>
        <w:tc>
          <w:tcPr>
            <w:tcW w:w="1570" w:type="dxa"/>
          </w:tcPr>
          <w:p w14:paraId="4428E611">
            <w:pPr>
              <w:jc w:val="center"/>
              <w:rPr>
                <w:rFonts w:hint="default"/>
                <w:vertAlign w:val="baseline"/>
                <w:lang w:val="en-US" w:eastAsia="zh-CN"/>
              </w:rPr>
            </w:pPr>
            <w:r>
              <w:rPr>
                <w:rFonts w:hint="eastAsia"/>
                <w:vertAlign w:val="baseline"/>
                <w:lang w:val="en-US" w:eastAsia="zh-CN"/>
              </w:rPr>
              <w:t>1h</w:t>
            </w:r>
          </w:p>
        </w:tc>
        <w:tc>
          <w:tcPr>
            <w:tcW w:w="2293" w:type="dxa"/>
          </w:tcPr>
          <w:p w14:paraId="0620EEE2">
            <w:pPr>
              <w:jc w:val="both"/>
              <w:rPr>
                <w:rFonts w:hint="default"/>
                <w:vertAlign w:val="baseline"/>
                <w:lang w:val="en-US" w:eastAsia="zh-CN"/>
              </w:rPr>
            </w:pPr>
            <w:r>
              <w:rPr>
                <w:rFonts w:hint="eastAsia"/>
                <w:vertAlign w:val="baseline"/>
                <w:lang w:val="en-US" w:eastAsia="zh-CN"/>
              </w:rPr>
              <w:t>一名司机、一名研学指导师、一名医生、一名安全员、一名带队老师</w:t>
            </w:r>
          </w:p>
        </w:tc>
      </w:tr>
      <w:tr w14:paraId="1B14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03837DF4">
            <w:pPr>
              <w:jc w:val="both"/>
              <w:rPr>
                <w:rFonts w:hint="eastAsia"/>
                <w:vertAlign w:val="baseline"/>
                <w:lang w:val="en-US" w:eastAsia="zh-CN"/>
              </w:rPr>
            </w:pPr>
            <w:r>
              <w:rPr>
                <w:rFonts w:hint="eastAsia"/>
                <w:vertAlign w:val="baseline"/>
                <w:lang w:val="en-US" w:eastAsia="zh-CN"/>
              </w:rPr>
              <w:t>2024年10月23日8:00-8:30</w:t>
            </w:r>
          </w:p>
        </w:tc>
        <w:tc>
          <w:tcPr>
            <w:tcW w:w="2126" w:type="dxa"/>
          </w:tcPr>
          <w:p w14:paraId="49ACC6E1">
            <w:pPr>
              <w:jc w:val="center"/>
              <w:rPr>
                <w:rFonts w:hint="default"/>
                <w:vertAlign w:val="baseline"/>
                <w:lang w:val="en-US" w:eastAsia="zh-CN"/>
              </w:rPr>
            </w:pPr>
            <w:r>
              <w:rPr>
                <w:rFonts w:hint="eastAsia"/>
                <w:vertAlign w:val="baseline"/>
                <w:lang w:val="en-US" w:eastAsia="zh-CN"/>
              </w:rPr>
              <w:t>中国运河文化博物馆</w:t>
            </w:r>
          </w:p>
        </w:tc>
        <w:tc>
          <w:tcPr>
            <w:tcW w:w="2143" w:type="dxa"/>
          </w:tcPr>
          <w:p w14:paraId="07F39ADB">
            <w:pPr>
              <w:jc w:val="center"/>
              <w:rPr>
                <w:rFonts w:hint="default"/>
                <w:vertAlign w:val="baseline"/>
                <w:lang w:val="en-US" w:eastAsia="zh-CN"/>
              </w:rPr>
            </w:pPr>
            <w:r>
              <w:rPr>
                <w:rFonts w:hint="eastAsia"/>
                <w:vertAlign w:val="baseline"/>
                <w:lang w:val="en-US" w:eastAsia="zh-CN"/>
              </w:rPr>
              <w:t>开营仪式</w:t>
            </w:r>
          </w:p>
        </w:tc>
        <w:tc>
          <w:tcPr>
            <w:tcW w:w="1570" w:type="dxa"/>
          </w:tcPr>
          <w:p w14:paraId="472EDB63">
            <w:pPr>
              <w:jc w:val="center"/>
              <w:rPr>
                <w:rFonts w:hint="default"/>
                <w:vertAlign w:val="baseline"/>
                <w:lang w:val="en-US" w:eastAsia="zh-CN"/>
              </w:rPr>
            </w:pPr>
            <w:r>
              <w:rPr>
                <w:rFonts w:hint="eastAsia"/>
                <w:vertAlign w:val="baseline"/>
                <w:lang w:val="en-US" w:eastAsia="zh-CN"/>
              </w:rPr>
              <w:t>30min</w:t>
            </w:r>
          </w:p>
        </w:tc>
        <w:tc>
          <w:tcPr>
            <w:tcW w:w="2293" w:type="dxa"/>
          </w:tcPr>
          <w:p w14:paraId="434165DF">
            <w:pPr>
              <w:jc w:val="center"/>
              <w:rPr>
                <w:rFonts w:hint="default"/>
                <w:vertAlign w:val="baseline"/>
                <w:lang w:val="en-US" w:eastAsia="zh-CN"/>
              </w:rPr>
            </w:pPr>
            <w:r>
              <w:rPr>
                <w:rFonts w:hint="eastAsia"/>
                <w:vertAlign w:val="baseline"/>
                <w:lang w:val="en-US" w:eastAsia="zh-CN"/>
              </w:rPr>
              <w:t>一名研学指导师、一名安全员、一名医生、一名带队老师</w:t>
            </w:r>
          </w:p>
        </w:tc>
      </w:tr>
      <w:tr w14:paraId="4738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6E1FAB7A">
            <w:pPr>
              <w:jc w:val="both"/>
              <w:rPr>
                <w:rFonts w:hint="default"/>
                <w:vertAlign w:val="baseline"/>
                <w:lang w:val="en-US" w:eastAsia="zh-CN"/>
              </w:rPr>
            </w:pPr>
            <w:r>
              <w:rPr>
                <w:rFonts w:hint="eastAsia"/>
                <w:vertAlign w:val="baseline"/>
                <w:lang w:val="en-US" w:eastAsia="zh-CN"/>
              </w:rPr>
              <w:t>2024年10月23日8:30-10:00</w:t>
            </w:r>
          </w:p>
        </w:tc>
        <w:tc>
          <w:tcPr>
            <w:tcW w:w="2126" w:type="dxa"/>
          </w:tcPr>
          <w:p w14:paraId="67A9A17E">
            <w:pPr>
              <w:jc w:val="center"/>
              <w:rPr>
                <w:rFonts w:hint="default"/>
                <w:vertAlign w:val="baseline"/>
                <w:lang w:val="en-US" w:eastAsia="zh-CN"/>
              </w:rPr>
            </w:pPr>
            <w:r>
              <w:rPr>
                <w:rFonts w:hint="eastAsia"/>
                <w:vertAlign w:val="baseline"/>
                <w:lang w:val="en-US" w:eastAsia="zh-CN"/>
              </w:rPr>
              <w:t>中国运河文化博物馆</w:t>
            </w:r>
          </w:p>
        </w:tc>
        <w:tc>
          <w:tcPr>
            <w:tcW w:w="2143" w:type="dxa"/>
          </w:tcPr>
          <w:p w14:paraId="0267489B">
            <w:pPr>
              <w:keepNext w:val="0"/>
              <w:keepLines w:val="0"/>
              <w:widowControl/>
              <w:suppressLineNumbers w:val="0"/>
              <w:jc w:val="left"/>
            </w:pPr>
            <w:r>
              <w:rPr>
                <w:rFonts w:hint="eastAsia" w:ascii="宋体" w:hAnsi="宋体" w:eastAsia="宋体" w:cs="宋体"/>
                <w:color w:val="000000"/>
                <w:kern w:val="0"/>
                <w:sz w:val="20"/>
                <w:szCs w:val="20"/>
                <w:lang w:val="en-US" w:eastAsia="zh-CN" w:bidi="ar"/>
              </w:rPr>
              <w:t xml:space="preserve">走进历史文化展厅，领略非遗 </w:t>
            </w:r>
          </w:p>
          <w:p w14:paraId="2A3DC697">
            <w:pPr>
              <w:keepNext w:val="0"/>
              <w:keepLines w:val="0"/>
              <w:widowControl/>
              <w:suppressLineNumbers w:val="0"/>
              <w:jc w:val="left"/>
              <w:rPr>
                <w:rFonts w:hint="default"/>
                <w:vertAlign w:val="baseline"/>
                <w:lang w:val="en-US" w:eastAsia="zh-CN"/>
              </w:rPr>
            </w:pPr>
            <w:r>
              <w:rPr>
                <w:rFonts w:hint="eastAsia" w:ascii="宋体" w:hAnsi="宋体" w:eastAsia="宋体" w:cs="宋体"/>
                <w:color w:val="000000"/>
                <w:kern w:val="0"/>
                <w:sz w:val="20"/>
                <w:szCs w:val="20"/>
                <w:lang w:val="en-US" w:eastAsia="zh-CN" w:bidi="ar"/>
              </w:rPr>
              <w:t>文化。</w:t>
            </w:r>
          </w:p>
        </w:tc>
        <w:tc>
          <w:tcPr>
            <w:tcW w:w="1570" w:type="dxa"/>
          </w:tcPr>
          <w:p w14:paraId="2D79CDB4">
            <w:pPr>
              <w:jc w:val="center"/>
              <w:rPr>
                <w:rFonts w:hint="default"/>
                <w:vertAlign w:val="baseline"/>
                <w:lang w:val="en-US" w:eastAsia="zh-CN"/>
              </w:rPr>
            </w:pPr>
            <w:r>
              <w:rPr>
                <w:rFonts w:hint="eastAsia"/>
                <w:vertAlign w:val="baseline"/>
                <w:lang w:val="en-US" w:eastAsia="zh-CN"/>
              </w:rPr>
              <w:t>1.5h</w:t>
            </w:r>
          </w:p>
        </w:tc>
        <w:tc>
          <w:tcPr>
            <w:tcW w:w="2293" w:type="dxa"/>
          </w:tcPr>
          <w:p w14:paraId="41AAC024">
            <w:pPr>
              <w:jc w:val="both"/>
              <w:rPr>
                <w:rFonts w:hint="default"/>
                <w:vertAlign w:val="baseline"/>
                <w:lang w:val="en-US" w:eastAsia="zh-CN"/>
              </w:rPr>
            </w:pPr>
            <w:r>
              <w:rPr>
                <w:rFonts w:hint="eastAsia"/>
                <w:vertAlign w:val="baseline"/>
                <w:lang w:val="en-US" w:eastAsia="zh-CN"/>
              </w:rPr>
              <w:t>一名讲解员、一名安全员、一名研学指导师、一名带队老师、一名医生</w:t>
            </w:r>
          </w:p>
        </w:tc>
      </w:tr>
      <w:tr w14:paraId="0B3C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1D5244AB">
            <w:pPr>
              <w:jc w:val="both"/>
              <w:rPr>
                <w:rFonts w:hint="default"/>
                <w:vertAlign w:val="baseline"/>
                <w:lang w:val="en-US" w:eastAsia="zh-CN"/>
              </w:rPr>
            </w:pPr>
            <w:r>
              <w:rPr>
                <w:rFonts w:hint="eastAsia"/>
                <w:vertAlign w:val="baseline"/>
                <w:lang w:val="en-US" w:eastAsia="zh-CN"/>
              </w:rPr>
              <w:t>2024年10月23日10:00-12:00</w:t>
            </w:r>
          </w:p>
        </w:tc>
        <w:tc>
          <w:tcPr>
            <w:tcW w:w="2126" w:type="dxa"/>
          </w:tcPr>
          <w:p w14:paraId="5AC465BB">
            <w:pPr>
              <w:jc w:val="center"/>
              <w:rPr>
                <w:rFonts w:hint="default"/>
                <w:vertAlign w:val="baseline"/>
                <w:lang w:val="en-US" w:eastAsia="zh-CN"/>
              </w:rPr>
            </w:pPr>
            <w:r>
              <w:rPr>
                <w:rFonts w:hint="eastAsia"/>
                <w:vertAlign w:val="baseline"/>
                <w:lang w:val="en-US" w:eastAsia="zh-CN"/>
              </w:rPr>
              <w:t>中国运河文化博物馆</w:t>
            </w:r>
          </w:p>
        </w:tc>
        <w:tc>
          <w:tcPr>
            <w:tcW w:w="2143" w:type="dxa"/>
          </w:tcPr>
          <w:p w14:paraId="21012B22">
            <w:pPr>
              <w:jc w:val="both"/>
              <w:rPr>
                <w:rFonts w:hint="default"/>
                <w:vertAlign w:val="baseline"/>
                <w:lang w:val="en-US" w:eastAsia="zh-CN"/>
              </w:rPr>
            </w:pPr>
            <w:r>
              <w:rPr>
                <w:rFonts w:hint="eastAsia"/>
                <w:vertAlign w:val="baseline"/>
                <w:lang w:val="en-US" w:eastAsia="zh-CN"/>
              </w:rPr>
              <w:t>船模制作以及成果展示</w:t>
            </w:r>
          </w:p>
        </w:tc>
        <w:tc>
          <w:tcPr>
            <w:tcW w:w="1570" w:type="dxa"/>
          </w:tcPr>
          <w:p w14:paraId="68DDBD86">
            <w:pPr>
              <w:jc w:val="center"/>
              <w:rPr>
                <w:rFonts w:hint="default"/>
                <w:vertAlign w:val="baseline"/>
                <w:lang w:val="en-US" w:eastAsia="zh-CN"/>
              </w:rPr>
            </w:pPr>
            <w:r>
              <w:rPr>
                <w:rFonts w:hint="eastAsia"/>
                <w:vertAlign w:val="baseline"/>
                <w:lang w:val="en-US" w:eastAsia="zh-CN"/>
              </w:rPr>
              <w:t>2h</w:t>
            </w:r>
          </w:p>
        </w:tc>
        <w:tc>
          <w:tcPr>
            <w:tcW w:w="2293" w:type="dxa"/>
          </w:tcPr>
          <w:p w14:paraId="6C4C6D2F">
            <w:pPr>
              <w:jc w:val="both"/>
              <w:rPr>
                <w:rFonts w:hint="default"/>
                <w:vertAlign w:val="baseline"/>
                <w:lang w:val="en-US" w:eastAsia="zh-CN"/>
              </w:rPr>
            </w:pPr>
            <w:r>
              <w:rPr>
                <w:rFonts w:hint="eastAsia"/>
                <w:vertAlign w:val="baseline"/>
                <w:lang w:val="en-US" w:eastAsia="zh-CN"/>
              </w:rPr>
              <w:t>一名安全员、一名带队老师、一名研学指导师、一名医生</w:t>
            </w:r>
          </w:p>
        </w:tc>
      </w:tr>
      <w:tr w14:paraId="6E95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15CE9B11">
            <w:pPr>
              <w:jc w:val="both"/>
              <w:rPr>
                <w:rFonts w:hint="default"/>
                <w:vertAlign w:val="baseline"/>
                <w:lang w:val="en-US" w:eastAsia="zh-CN"/>
              </w:rPr>
            </w:pPr>
            <w:r>
              <w:rPr>
                <w:rFonts w:hint="eastAsia"/>
                <w:vertAlign w:val="baseline"/>
                <w:lang w:val="en-US" w:eastAsia="zh-CN"/>
              </w:rPr>
              <w:t>2024年10月23日12：00-13：00</w:t>
            </w:r>
          </w:p>
        </w:tc>
        <w:tc>
          <w:tcPr>
            <w:tcW w:w="2126" w:type="dxa"/>
          </w:tcPr>
          <w:p w14:paraId="4C839BF1">
            <w:pPr>
              <w:jc w:val="both"/>
              <w:rPr>
                <w:rFonts w:hint="eastAsia"/>
                <w:vertAlign w:val="baseline"/>
                <w:lang w:val="en-US" w:eastAsia="zh-CN"/>
              </w:rPr>
            </w:pPr>
            <w:r>
              <w:rPr>
                <w:rFonts w:hint="eastAsia"/>
                <w:vertAlign w:val="baseline"/>
                <w:lang w:val="en-US" w:eastAsia="zh-CN"/>
              </w:rPr>
              <w:t>餐馆</w:t>
            </w:r>
          </w:p>
          <w:p w14:paraId="64DBE0B0">
            <w:pPr>
              <w:jc w:val="both"/>
              <w:rPr>
                <w:rFonts w:hint="default"/>
                <w:vertAlign w:val="baseline"/>
                <w:lang w:val="en-US" w:eastAsia="zh-CN"/>
              </w:rPr>
            </w:pPr>
          </w:p>
        </w:tc>
        <w:tc>
          <w:tcPr>
            <w:tcW w:w="2143" w:type="dxa"/>
          </w:tcPr>
          <w:p w14:paraId="5CCE5291">
            <w:pPr>
              <w:jc w:val="both"/>
              <w:rPr>
                <w:rFonts w:hint="default"/>
                <w:vertAlign w:val="baseline"/>
                <w:lang w:val="en-US" w:eastAsia="zh-CN"/>
              </w:rPr>
            </w:pPr>
            <w:r>
              <w:rPr>
                <w:rFonts w:hint="eastAsia"/>
                <w:vertAlign w:val="baseline"/>
                <w:lang w:val="en-US" w:eastAsia="zh-CN"/>
              </w:rPr>
              <w:t>用餐</w:t>
            </w:r>
          </w:p>
        </w:tc>
        <w:tc>
          <w:tcPr>
            <w:tcW w:w="1570" w:type="dxa"/>
          </w:tcPr>
          <w:p w14:paraId="5CA93986">
            <w:pPr>
              <w:jc w:val="center"/>
              <w:rPr>
                <w:rFonts w:hint="default"/>
                <w:vertAlign w:val="baseline"/>
                <w:lang w:val="en-US" w:eastAsia="zh-CN"/>
              </w:rPr>
            </w:pPr>
            <w:r>
              <w:rPr>
                <w:rFonts w:hint="eastAsia"/>
                <w:vertAlign w:val="baseline"/>
                <w:lang w:val="en-US" w:eastAsia="zh-CN"/>
              </w:rPr>
              <w:t>1h</w:t>
            </w:r>
          </w:p>
        </w:tc>
        <w:tc>
          <w:tcPr>
            <w:tcW w:w="2293" w:type="dxa"/>
          </w:tcPr>
          <w:p w14:paraId="40227037">
            <w:pPr>
              <w:jc w:val="both"/>
              <w:rPr>
                <w:rFonts w:hint="default"/>
                <w:vertAlign w:val="baseline"/>
                <w:lang w:val="en-US" w:eastAsia="zh-CN"/>
              </w:rPr>
            </w:pPr>
            <w:r>
              <w:rPr>
                <w:rFonts w:hint="eastAsia"/>
                <w:vertAlign w:val="baseline"/>
                <w:lang w:val="en-US" w:eastAsia="zh-CN"/>
              </w:rPr>
              <w:t>一名医生、一名带队老师、一名研学指导师</w:t>
            </w:r>
          </w:p>
        </w:tc>
      </w:tr>
      <w:tr w14:paraId="5086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7701480C">
            <w:pPr>
              <w:jc w:val="both"/>
              <w:rPr>
                <w:rFonts w:hint="default"/>
                <w:vertAlign w:val="baseline"/>
                <w:lang w:val="en-US" w:eastAsia="zh-CN"/>
              </w:rPr>
            </w:pPr>
            <w:r>
              <w:rPr>
                <w:rFonts w:hint="eastAsia"/>
                <w:vertAlign w:val="baseline"/>
                <w:lang w:val="en-US" w:eastAsia="zh-CN"/>
              </w:rPr>
              <w:t>2024年10月23日13:00-13:30</w:t>
            </w:r>
          </w:p>
        </w:tc>
        <w:tc>
          <w:tcPr>
            <w:tcW w:w="2126" w:type="dxa"/>
          </w:tcPr>
          <w:p w14:paraId="15E30C41">
            <w:pPr>
              <w:jc w:val="both"/>
              <w:rPr>
                <w:rFonts w:hint="default"/>
                <w:vertAlign w:val="baseline"/>
                <w:lang w:val="en-US" w:eastAsia="zh-CN"/>
              </w:rPr>
            </w:pPr>
            <w:r>
              <w:rPr>
                <w:rFonts w:hint="eastAsia"/>
                <w:vertAlign w:val="baseline"/>
                <w:lang w:val="en-US" w:eastAsia="zh-CN"/>
              </w:rPr>
              <w:t>大巴车</w:t>
            </w:r>
          </w:p>
        </w:tc>
        <w:tc>
          <w:tcPr>
            <w:tcW w:w="2143" w:type="dxa"/>
          </w:tcPr>
          <w:p w14:paraId="142DC404">
            <w:pPr>
              <w:jc w:val="center"/>
              <w:rPr>
                <w:rFonts w:hint="default"/>
                <w:vertAlign w:val="baseline"/>
                <w:lang w:val="en-US" w:eastAsia="zh-CN"/>
              </w:rPr>
            </w:pPr>
            <w:r>
              <w:rPr>
                <w:rFonts w:hint="eastAsia"/>
                <w:vertAlign w:val="baseline"/>
                <w:lang w:val="en-US" w:eastAsia="zh-CN"/>
              </w:rPr>
              <w:t>集合并前往东昌湖</w:t>
            </w:r>
          </w:p>
        </w:tc>
        <w:tc>
          <w:tcPr>
            <w:tcW w:w="1570" w:type="dxa"/>
          </w:tcPr>
          <w:p w14:paraId="264D682A">
            <w:pPr>
              <w:jc w:val="center"/>
              <w:rPr>
                <w:rFonts w:hint="default"/>
                <w:vertAlign w:val="baseline"/>
                <w:lang w:val="en-US" w:eastAsia="zh-CN"/>
              </w:rPr>
            </w:pPr>
            <w:r>
              <w:rPr>
                <w:rFonts w:hint="eastAsia"/>
                <w:vertAlign w:val="baseline"/>
                <w:lang w:val="en-US" w:eastAsia="zh-CN"/>
              </w:rPr>
              <w:t>15min</w:t>
            </w:r>
          </w:p>
        </w:tc>
        <w:tc>
          <w:tcPr>
            <w:tcW w:w="2293" w:type="dxa"/>
          </w:tcPr>
          <w:p w14:paraId="302FAA4E">
            <w:pPr>
              <w:jc w:val="both"/>
              <w:rPr>
                <w:rFonts w:hint="default"/>
                <w:vertAlign w:val="baseline"/>
                <w:lang w:val="en-US" w:eastAsia="zh-CN"/>
              </w:rPr>
            </w:pPr>
            <w:r>
              <w:rPr>
                <w:rFonts w:hint="eastAsia"/>
                <w:vertAlign w:val="baseline"/>
                <w:lang w:val="en-US" w:eastAsia="zh-CN"/>
              </w:rPr>
              <w:t>一名司机、一名研学指导师、一名医生、一名安全员、一名带队老师</w:t>
            </w:r>
          </w:p>
        </w:tc>
      </w:tr>
      <w:tr w14:paraId="7384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45" w:type="dxa"/>
          </w:tcPr>
          <w:p w14:paraId="5DE99E1C">
            <w:pPr>
              <w:jc w:val="both"/>
              <w:rPr>
                <w:rFonts w:hint="default"/>
                <w:vertAlign w:val="baseline"/>
                <w:lang w:val="en-US" w:eastAsia="zh-CN"/>
              </w:rPr>
            </w:pPr>
            <w:r>
              <w:rPr>
                <w:rFonts w:hint="eastAsia"/>
                <w:vertAlign w:val="baseline"/>
                <w:lang w:val="en-US" w:eastAsia="zh-CN"/>
              </w:rPr>
              <w:t>2024年10月23日13:30-15:00</w:t>
            </w:r>
          </w:p>
        </w:tc>
        <w:tc>
          <w:tcPr>
            <w:tcW w:w="2126" w:type="dxa"/>
          </w:tcPr>
          <w:p w14:paraId="62E02174">
            <w:pPr>
              <w:jc w:val="both"/>
              <w:rPr>
                <w:rFonts w:hint="default"/>
                <w:vertAlign w:val="baseline"/>
                <w:lang w:val="en-US" w:eastAsia="zh-CN"/>
              </w:rPr>
            </w:pPr>
            <w:r>
              <w:rPr>
                <w:rFonts w:hint="eastAsia"/>
                <w:vertAlign w:val="baseline"/>
                <w:lang w:val="en-US" w:eastAsia="zh-CN"/>
              </w:rPr>
              <w:t>光岳楼、东昌湖</w:t>
            </w:r>
          </w:p>
        </w:tc>
        <w:tc>
          <w:tcPr>
            <w:tcW w:w="2143" w:type="dxa"/>
          </w:tcPr>
          <w:p w14:paraId="400D3AFD">
            <w:pPr>
              <w:keepNext w:val="0"/>
              <w:keepLines w:val="0"/>
              <w:widowControl/>
              <w:suppressLineNumbers w:val="0"/>
              <w:jc w:val="left"/>
            </w:pPr>
            <w:r>
              <w:rPr>
                <w:rFonts w:hint="eastAsia" w:ascii="宋体" w:hAnsi="宋体" w:eastAsia="宋体" w:cs="宋体"/>
                <w:color w:val="000000"/>
                <w:kern w:val="0"/>
                <w:sz w:val="20"/>
                <w:szCs w:val="20"/>
                <w:lang w:val="en-US" w:eastAsia="zh-CN" w:bidi="ar"/>
              </w:rPr>
              <w:t xml:space="preserve">走进古城，探访光岳楼以及东 </w:t>
            </w:r>
          </w:p>
          <w:p w14:paraId="7FCBA66A">
            <w:pPr>
              <w:keepNext w:val="0"/>
              <w:keepLines w:val="0"/>
              <w:widowControl/>
              <w:suppressLineNumbers w:val="0"/>
              <w:jc w:val="left"/>
            </w:pPr>
            <w:r>
              <w:rPr>
                <w:rFonts w:hint="eastAsia" w:ascii="宋体" w:hAnsi="宋体" w:eastAsia="宋体" w:cs="宋体"/>
                <w:color w:val="000000"/>
                <w:kern w:val="0"/>
                <w:sz w:val="20"/>
                <w:szCs w:val="20"/>
                <w:lang w:val="en-US" w:eastAsia="zh-CN" w:bidi="ar"/>
              </w:rPr>
              <w:t xml:space="preserve">昌湖的壮美风光 </w:t>
            </w:r>
          </w:p>
          <w:p w14:paraId="40152E5B">
            <w:pPr>
              <w:jc w:val="center"/>
              <w:rPr>
                <w:rFonts w:hint="default"/>
                <w:vertAlign w:val="baseline"/>
                <w:lang w:val="en-US" w:eastAsia="zh-CN"/>
              </w:rPr>
            </w:pPr>
          </w:p>
        </w:tc>
        <w:tc>
          <w:tcPr>
            <w:tcW w:w="1570" w:type="dxa"/>
          </w:tcPr>
          <w:p w14:paraId="3FEDE72A">
            <w:pPr>
              <w:jc w:val="center"/>
              <w:rPr>
                <w:rFonts w:hint="default"/>
                <w:vertAlign w:val="baseline"/>
                <w:lang w:val="en-US" w:eastAsia="zh-CN"/>
              </w:rPr>
            </w:pPr>
            <w:r>
              <w:rPr>
                <w:rFonts w:hint="eastAsia"/>
                <w:vertAlign w:val="baseline"/>
                <w:lang w:val="en-US" w:eastAsia="zh-CN"/>
              </w:rPr>
              <w:t>1.5h</w:t>
            </w:r>
          </w:p>
        </w:tc>
        <w:tc>
          <w:tcPr>
            <w:tcW w:w="2293" w:type="dxa"/>
          </w:tcPr>
          <w:p w14:paraId="0A18EE9D">
            <w:pPr>
              <w:jc w:val="center"/>
              <w:rPr>
                <w:rFonts w:hint="default"/>
                <w:vertAlign w:val="baseline"/>
                <w:lang w:val="en-US" w:eastAsia="zh-CN"/>
              </w:rPr>
            </w:pPr>
            <w:r>
              <w:rPr>
                <w:rFonts w:hint="eastAsia"/>
                <w:vertAlign w:val="baseline"/>
                <w:lang w:val="en-US" w:eastAsia="zh-CN"/>
              </w:rPr>
              <w:t>一名研学指导师、一名医生、一名安全员、一名带队老师</w:t>
            </w:r>
          </w:p>
        </w:tc>
      </w:tr>
      <w:tr w14:paraId="7255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57F1DA65">
            <w:pPr>
              <w:jc w:val="both"/>
              <w:rPr>
                <w:rFonts w:hint="default"/>
                <w:vertAlign w:val="baseline"/>
                <w:lang w:val="en-US" w:eastAsia="zh-CN"/>
              </w:rPr>
            </w:pPr>
            <w:r>
              <w:rPr>
                <w:rFonts w:hint="eastAsia"/>
                <w:vertAlign w:val="baseline"/>
                <w:lang w:val="en-US" w:eastAsia="zh-CN"/>
              </w:rPr>
              <w:t>2024年10月23日15:00-16:00</w:t>
            </w:r>
          </w:p>
        </w:tc>
        <w:tc>
          <w:tcPr>
            <w:tcW w:w="2126" w:type="dxa"/>
          </w:tcPr>
          <w:p w14:paraId="610AB90A">
            <w:pPr>
              <w:jc w:val="both"/>
              <w:rPr>
                <w:rFonts w:hint="default"/>
                <w:vertAlign w:val="baseline"/>
                <w:lang w:val="en-US" w:eastAsia="zh-CN"/>
              </w:rPr>
            </w:pPr>
            <w:r>
              <w:rPr>
                <w:rFonts w:hint="eastAsia"/>
                <w:vertAlign w:val="baseline"/>
                <w:lang w:val="en-US" w:eastAsia="zh-CN"/>
              </w:rPr>
              <w:t>东昌古城</w:t>
            </w:r>
          </w:p>
        </w:tc>
        <w:tc>
          <w:tcPr>
            <w:tcW w:w="2143" w:type="dxa"/>
          </w:tcPr>
          <w:p w14:paraId="0D01DF0A">
            <w:pPr>
              <w:jc w:val="both"/>
              <w:rPr>
                <w:rFonts w:hint="default"/>
                <w:vertAlign w:val="baseline"/>
                <w:lang w:val="en-US" w:eastAsia="zh-CN"/>
              </w:rPr>
            </w:pPr>
            <w:r>
              <w:rPr>
                <w:rFonts w:hint="eastAsia"/>
                <w:vertAlign w:val="baseline"/>
                <w:lang w:val="en-US" w:eastAsia="zh-CN"/>
              </w:rPr>
              <w:t>“一年好景君须记，正是橙黄橘绿时”扎染课程体验</w:t>
            </w:r>
          </w:p>
        </w:tc>
        <w:tc>
          <w:tcPr>
            <w:tcW w:w="1570" w:type="dxa"/>
          </w:tcPr>
          <w:p w14:paraId="3207DC50">
            <w:pPr>
              <w:jc w:val="center"/>
              <w:rPr>
                <w:rFonts w:hint="default"/>
                <w:vertAlign w:val="baseline"/>
                <w:lang w:val="en-US" w:eastAsia="zh-CN"/>
              </w:rPr>
            </w:pPr>
            <w:r>
              <w:rPr>
                <w:rFonts w:hint="eastAsia"/>
                <w:vertAlign w:val="baseline"/>
                <w:lang w:val="en-US" w:eastAsia="zh-CN"/>
              </w:rPr>
              <w:t>1h</w:t>
            </w:r>
          </w:p>
        </w:tc>
        <w:tc>
          <w:tcPr>
            <w:tcW w:w="2293" w:type="dxa"/>
          </w:tcPr>
          <w:p w14:paraId="35B21945">
            <w:pPr>
              <w:jc w:val="center"/>
              <w:rPr>
                <w:rFonts w:hint="default"/>
                <w:vertAlign w:val="baseline"/>
                <w:lang w:val="en-US" w:eastAsia="zh-CN"/>
              </w:rPr>
            </w:pPr>
            <w:r>
              <w:rPr>
                <w:rFonts w:hint="eastAsia"/>
                <w:vertAlign w:val="baseline"/>
                <w:lang w:val="en-US" w:eastAsia="zh-CN"/>
              </w:rPr>
              <w:t>一名研学指导师、一名医生、一名安全员、一名带队老师</w:t>
            </w:r>
          </w:p>
        </w:tc>
      </w:tr>
      <w:tr w14:paraId="4793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087136D9">
            <w:pPr>
              <w:jc w:val="both"/>
              <w:rPr>
                <w:rFonts w:hint="default"/>
                <w:vertAlign w:val="baseline"/>
                <w:lang w:val="en-US" w:eastAsia="zh-CN"/>
              </w:rPr>
            </w:pPr>
            <w:r>
              <w:rPr>
                <w:rFonts w:hint="eastAsia"/>
                <w:vertAlign w:val="baseline"/>
                <w:lang w:val="en-US" w:eastAsia="zh-CN"/>
              </w:rPr>
              <w:t>2024年10月23日16:00-16：30</w:t>
            </w:r>
          </w:p>
        </w:tc>
        <w:tc>
          <w:tcPr>
            <w:tcW w:w="2126" w:type="dxa"/>
          </w:tcPr>
          <w:p w14:paraId="042915FE">
            <w:pPr>
              <w:jc w:val="both"/>
              <w:rPr>
                <w:rFonts w:hint="default"/>
                <w:vertAlign w:val="baseline"/>
                <w:lang w:val="en-US" w:eastAsia="zh-CN"/>
              </w:rPr>
            </w:pPr>
            <w:r>
              <w:rPr>
                <w:rFonts w:hint="eastAsia"/>
                <w:vertAlign w:val="baseline"/>
                <w:lang w:val="en-US" w:eastAsia="zh-CN"/>
              </w:rPr>
              <w:t>东昌古城</w:t>
            </w:r>
          </w:p>
        </w:tc>
        <w:tc>
          <w:tcPr>
            <w:tcW w:w="2143" w:type="dxa"/>
          </w:tcPr>
          <w:p w14:paraId="7AD01D75">
            <w:pPr>
              <w:keepNext w:val="0"/>
              <w:keepLines w:val="0"/>
              <w:widowControl/>
              <w:suppressLineNumbers w:val="0"/>
              <w:jc w:val="left"/>
              <w:rPr>
                <w:rFonts w:hint="default"/>
                <w:vertAlign w:val="baseline"/>
                <w:lang w:val="en-US" w:eastAsia="zh-CN"/>
              </w:rPr>
            </w:pPr>
            <w:r>
              <w:rPr>
                <w:rFonts w:hint="eastAsia" w:ascii="宋体" w:hAnsi="宋体" w:eastAsia="宋体" w:cs="宋体"/>
                <w:color w:val="000000"/>
                <w:kern w:val="0"/>
                <w:sz w:val="20"/>
                <w:szCs w:val="20"/>
                <w:lang w:val="en-US" w:eastAsia="zh-CN" w:bidi="ar"/>
              </w:rPr>
              <w:t>闭营仪式</w:t>
            </w:r>
          </w:p>
        </w:tc>
        <w:tc>
          <w:tcPr>
            <w:tcW w:w="1570" w:type="dxa"/>
          </w:tcPr>
          <w:p w14:paraId="3324AE8B">
            <w:pPr>
              <w:jc w:val="center"/>
              <w:rPr>
                <w:rFonts w:hint="default"/>
                <w:vertAlign w:val="baseline"/>
                <w:lang w:val="en-US" w:eastAsia="zh-CN"/>
              </w:rPr>
            </w:pPr>
            <w:r>
              <w:rPr>
                <w:rFonts w:hint="eastAsia"/>
                <w:vertAlign w:val="baseline"/>
                <w:lang w:val="en-US" w:eastAsia="zh-CN"/>
              </w:rPr>
              <w:t>30min</w:t>
            </w:r>
          </w:p>
        </w:tc>
        <w:tc>
          <w:tcPr>
            <w:tcW w:w="2293" w:type="dxa"/>
          </w:tcPr>
          <w:p w14:paraId="1BE04958">
            <w:pPr>
              <w:jc w:val="center"/>
              <w:rPr>
                <w:rFonts w:hint="default"/>
                <w:vertAlign w:val="baseline"/>
                <w:lang w:val="en-US" w:eastAsia="zh-CN"/>
              </w:rPr>
            </w:pPr>
            <w:r>
              <w:rPr>
                <w:rFonts w:hint="eastAsia"/>
                <w:vertAlign w:val="baseline"/>
                <w:lang w:val="en-US" w:eastAsia="zh-CN"/>
              </w:rPr>
              <w:t>一名研学指导师、一名医生、一名安全员、一名带队老师</w:t>
            </w:r>
          </w:p>
        </w:tc>
      </w:tr>
      <w:tr w14:paraId="7FA2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03A70D41">
            <w:pPr>
              <w:jc w:val="both"/>
              <w:rPr>
                <w:rFonts w:hint="default"/>
                <w:vertAlign w:val="baseline"/>
                <w:lang w:val="en-US" w:eastAsia="zh-CN"/>
              </w:rPr>
            </w:pPr>
            <w:r>
              <w:rPr>
                <w:rFonts w:hint="eastAsia"/>
                <w:vertAlign w:val="baseline"/>
                <w:lang w:val="en-US" w:eastAsia="zh-CN"/>
              </w:rPr>
              <w:t>2024年10月23日16:30-17：30</w:t>
            </w:r>
          </w:p>
        </w:tc>
        <w:tc>
          <w:tcPr>
            <w:tcW w:w="2126" w:type="dxa"/>
          </w:tcPr>
          <w:p w14:paraId="7CAC4CE1">
            <w:pPr>
              <w:jc w:val="both"/>
              <w:rPr>
                <w:rFonts w:hint="default"/>
                <w:vertAlign w:val="baseline"/>
                <w:lang w:val="en-US" w:eastAsia="zh-CN"/>
              </w:rPr>
            </w:pPr>
            <w:r>
              <w:rPr>
                <w:rFonts w:hint="eastAsia"/>
                <w:vertAlign w:val="baseline"/>
                <w:lang w:val="en-US" w:eastAsia="zh-CN"/>
              </w:rPr>
              <w:t>学校</w:t>
            </w:r>
          </w:p>
        </w:tc>
        <w:tc>
          <w:tcPr>
            <w:tcW w:w="2143" w:type="dxa"/>
          </w:tcPr>
          <w:p w14:paraId="28CA9B01">
            <w:pPr>
              <w:keepNext w:val="0"/>
              <w:keepLines w:val="0"/>
              <w:widowControl/>
              <w:suppressLineNumbers w:val="0"/>
              <w:jc w:val="left"/>
            </w:pPr>
            <w:r>
              <w:rPr>
                <w:rFonts w:hint="eastAsia" w:ascii="宋体" w:hAnsi="宋体" w:eastAsia="宋体" w:cs="宋体"/>
                <w:color w:val="000000"/>
                <w:kern w:val="0"/>
                <w:sz w:val="20"/>
                <w:szCs w:val="20"/>
                <w:lang w:val="en-US" w:eastAsia="zh-CN" w:bidi="ar"/>
              </w:rPr>
              <w:t>返回学校，安全交接</w:t>
            </w:r>
          </w:p>
          <w:p w14:paraId="27C7F302">
            <w:pPr>
              <w:jc w:val="center"/>
              <w:rPr>
                <w:rFonts w:hint="default"/>
                <w:vertAlign w:val="baseline"/>
                <w:lang w:val="en-US" w:eastAsia="zh-CN"/>
              </w:rPr>
            </w:pPr>
          </w:p>
        </w:tc>
        <w:tc>
          <w:tcPr>
            <w:tcW w:w="1570" w:type="dxa"/>
          </w:tcPr>
          <w:p w14:paraId="265DD537">
            <w:pPr>
              <w:jc w:val="center"/>
              <w:rPr>
                <w:rFonts w:hint="default"/>
                <w:vertAlign w:val="baseline"/>
                <w:lang w:val="en-US" w:eastAsia="zh-CN"/>
              </w:rPr>
            </w:pPr>
            <w:r>
              <w:rPr>
                <w:rFonts w:hint="eastAsia"/>
                <w:vertAlign w:val="baseline"/>
                <w:lang w:val="en-US" w:eastAsia="zh-CN"/>
              </w:rPr>
              <w:t>1h</w:t>
            </w:r>
          </w:p>
        </w:tc>
        <w:tc>
          <w:tcPr>
            <w:tcW w:w="2293" w:type="dxa"/>
          </w:tcPr>
          <w:p w14:paraId="680B588B">
            <w:pPr>
              <w:jc w:val="center"/>
              <w:rPr>
                <w:rFonts w:hint="default"/>
                <w:vertAlign w:val="baseline"/>
                <w:lang w:val="en-US" w:eastAsia="zh-CN"/>
              </w:rPr>
            </w:pPr>
            <w:r>
              <w:rPr>
                <w:rFonts w:hint="eastAsia"/>
                <w:vertAlign w:val="baseline"/>
                <w:lang w:val="en-US" w:eastAsia="zh-CN"/>
              </w:rPr>
              <w:t>一名司机、一名研学指导师、一名医生、一名安全员、一名带队老师</w:t>
            </w:r>
          </w:p>
        </w:tc>
      </w:tr>
      <w:tr w14:paraId="617D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7" w:type="dxa"/>
            <w:gridSpan w:val="5"/>
          </w:tcPr>
          <w:p w14:paraId="47FA3F84">
            <w:pPr>
              <w:jc w:val="center"/>
              <w:rPr>
                <w:rFonts w:hint="default"/>
                <w:vertAlign w:val="baseline"/>
                <w:lang w:val="en-US" w:eastAsia="zh-CN"/>
              </w:rPr>
            </w:pPr>
            <w:r>
              <w:rPr>
                <w:rFonts w:hint="eastAsia"/>
                <w:vertAlign w:val="baseline"/>
                <w:lang w:val="en-US" w:eastAsia="zh-CN"/>
              </w:rPr>
              <w:t>其他内容</w:t>
            </w:r>
          </w:p>
        </w:tc>
      </w:tr>
      <w:tr w14:paraId="3C6CD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4BA76EE3">
            <w:pPr>
              <w:jc w:val="center"/>
              <w:rPr>
                <w:rFonts w:hint="default"/>
                <w:vertAlign w:val="baseline"/>
                <w:lang w:val="en-US" w:eastAsia="zh-CN"/>
              </w:rPr>
            </w:pPr>
            <w:r>
              <w:rPr>
                <w:rFonts w:hint="eastAsia"/>
                <w:vertAlign w:val="baseline"/>
                <w:lang w:val="en-US" w:eastAsia="zh-CN"/>
              </w:rPr>
              <w:t>特别说明</w:t>
            </w:r>
          </w:p>
        </w:tc>
        <w:tc>
          <w:tcPr>
            <w:tcW w:w="8132" w:type="dxa"/>
            <w:gridSpan w:val="4"/>
          </w:tcPr>
          <w:p w14:paraId="1D16009F">
            <w:pPr>
              <w:rPr>
                <w:rFonts w:hint="eastAsia" w:ascii="楷体" w:hAnsi="楷体" w:eastAsia="楷体" w:cs="楷体"/>
                <w:b/>
                <w:bCs/>
              </w:rPr>
            </w:pPr>
            <w:r>
              <w:rPr>
                <w:rFonts w:hint="eastAsia" w:ascii="楷体" w:hAnsi="楷体" w:eastAsia="楷体" w:cs="楷体"/>
                <w:b/>
                <w:bCs/>
                <w:sz w:val="32"/>
                <w:szCs w:val="32"/>
                <w:lang w:val="en-US" w:eastAsia="zh-CN"/>
              </w:rPr>
              <w:t>温馨提示</w:t>
            </w:r>
          </w:p>
          <w:p w14:paraId="7B857DE5">
            <w:pPr>
              <w:rPr>
                <w:rFonts w:hint="eastAsia"/>
              </w:rPr>
            </w:pPr>
            <w:r>
              <w:rPr>
                <w:rFonts w:hint="eastAsia"/>
                <w:lang w:eastAsia="zh-CN"/>
              </w:rPr>
              <w:t>（</w:t>
            </w:r>
            <w:r>
              <w:rPr>
                <w:rFonts w:hint="eastAsia"/>
                <w:lang w:val="en-US" w:eastAsia="zh-CN"/>
              </w:rPr>
              <w:t>1</w:t>
            </w:r>
            <w:r>
              <w:rPr>
                <w:rFonts w:hint="eastAsia"/>
                <w:lang w:eastAsia="zh-CN"/>
              </w:rPr>
              <w:t>）</w:t>
            </w:r>
            <w:r>
              <w:rPr>
                <w:rFonts w:hint="eastAsia"/>
              </w:rPr>
              <w:t>跟随研学旅行指导师的带领，不能擅自脱离队伍，如有特殊情况，请向研学旅行指导师或者班主任报告。</w:t>
            </w:r>
          </w:p>
          <w:p w14:paraId="7AE71FE9">
            <w:pPr>
              <w:rPr>
                <w:rFonts w:hint="eastAsia"/>
              </w:rPr>
            </w:pPr>
            <w:r>
              <w:rPr>
                <w:rFonts w:hint="eastAsia"/>
                <w:lang w:eastAsia="zh-CN"/>
              </w:rPr>
              <w:t>（</w:t>
            </w:r>
            <w:r>
              <w:rPr>
                <w:rFonts w:hint="eastAsia"/>
                <w:lang w:val="en-US" w:eastAsia="zh-CN"/>
              </w:rPr>
              <w:t>2</w:t>
            </w:r>
            <w:r>
              <w:rPr>
                <w:rFonts w:hint="eastAsia"/>
                <w:lang w:eastAsia="zh-CN"/>
              </w:rPr>
              <w:t>）</w:t>
            </w:r>
            <w:r>
              <w:rPr>
                <w:rFonts w:hint="eastAsia"/>
              </w:rPr>
              <w:t>保管好身上的贵重物品，谨防丢失，如果有物品遗失或者遗漏，请告知班主任或者研学旅行指导师设法找回，不能独自前往寻找。</w:t>
            </w:r>
          </w:p>
          <w:p w14:paraId="029FC532">
            <w:pPr>
              <w:rPr>
                <w:rFonts w:hint="eastAsia"/>
              </w:rPr>
            </w:pPr>
            <w:r>
              <w:rPr>
                <w:rFonts w:hint="eastAsia"/>
                <w:lang w:eastAsia="zh-CN"/>
              </w:rPr>
              <w:t>（</w:t>
            </w:r>
            <w:r>
              <w:rPr>
                <w:rFonts w:hint="eastAsia"/>
                <w:lang w:val="en-US" w:eastAsia="zh-CN"/>
              </w:rPr>
              <w:t>3</w:t>
            </w:r>
            <w:r>
              <w:rPr>
                <w:rFonts w:hint="eastAsia"/>
                <w:lang w:eastAsia="zh-CN"/>
              </w:rPr>
              <w:t>）</w:t>
            </w:r>
            <w:r>
              <w:rPr>
                <w:rFonts w:hint="eastAsia"/>
              </w:rPr>
              <w:t>每个同学在与陌生人打交道时，既要注重礼仪，也要“慎重”对待陌生人的各种“友好请求”，自己把握交友分寸。遇到可能会产生的纠纷，必须保持冷静，控制情绪。</w:t>
            </w:r>
          </w:p>
          <w:p w14:paraId="51EFAF12">
            <w:pPr>
              <w:jc w:val="both"/>
              <w:rPr>
                <w:rFonts w:hint="default"/>
                <w:vertAlign w:val="baseline"/>
                <w:lang w:val="en-US" w:eastAsia="zh-CN"/>
              </w:rPr>
            </w:pPr>
            <w:r>
              <w:rPr>
                <w:rFonts w:hint="eastAsia"/>
                <w:lang w:eastAsia="zh-CN"/>
              </w:rPr>
              <w:t>（</w:t>
            </w:r>
            <w:r>
              <w:rPr>
                <w:rFonts w:hint="eastAsia"/>
                <w:lang w:val="en-US" w:eastAsia="zh-CN"/>
              </w:rPr>
              <w:t>4</w:t>
            </w:r>
            <w:r>
              <w:rPr>
                <w:rFonts w:hint="eastAsia"/>
                <w:lang w:eastAsia="zh-CN"/>
              </w:rPr>
              <w:t>）</w:t>
            </w:r>
            <w:r>
              <w:rPr>
                <w:rFonts w:hint="eastAsia"/>
              </w:rPr>
              <w:t>遇到突发事件时，要保持冷静，保护好自身安全，服从指挥。</w:t>
            </w:r>
          </w:p>
        </w:tc>
      </w:tr>
    </w:tbl>
    <w:p w14:paraId="79246AA6">
      <w:pPr>
        <w:jc w:val="cente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1A3931"/>
    <w:multiLevelType w:val="singleLevel"/>
    <w:tmpl w:val="E51A3931"/>
    <w:lvl w:ilvl="0" w:tentative="0">
      <w:start w:val="1"/>
      <w:numFmt w:val="decimal"/>
      <w:suff w:val="nothing"/>
      <w:lvlText w:val="%1、"/>
      <w:lvlJc w:val="left"/>
    </w:lvl>
  </w:abstractNum>
  <w:abstractNum w:abstractNumId="1">
    <w:nsid w:val="18896B3B"/>
    <w:multiLevelType w:val="singleLevel"/>
    <w:tmpl w:val="18896B3B"/>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5Nzk2YWZjYmVkNmU3NjA0Mjc5ZmMzNzFkZWEwMmIifQ=="/>
  </w:docVars>
  <w:rsids>
    <w:rsidRoot w:val="34094C7D"/>
    <w:rsid w:val="028D35B1"/>
    <w:rsid w:val="03321D76"/>
    <w:rsid w:val="23503E27"/>
    <w:rsid w:val="2CC413E2"/>
    <w:rsid w:val="32CA595C"/>
    <w:rsid w:val="34094C7D"/>
    <w:rsid w:val="37F0752F"/>
    <w:rsid w:val="38417D8A"/>
    <w:rsid w:val="3BD50DDA"/>
    <w:rsid w:val="40FE6600"/>
    <w:rsid w:val="491E5A8D"/>
    <w:rsid w:val="50E57EF6"/>
    <w:rsid w:val="54ED1D66"/>
    <w:rsid w:val="65420B1A"/>
    <w:rsid w:val="6C2B055A"/>
    <w:rsid w:val="70AC7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4280</Words>
  <Characters>4445</Characters>
  <Lines>0</Lines>
  <Paragraphs>0</Paragraphs>
  <TotalTime>4</TotalTime>
  <ScaleCrop>false</ScaleCrop>
  <LinksUpToDate>false</LinksUpToDate>
  <CharactersWithSpaces>4459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2024-10-13T03:06:00Z</dcterms:created>
  <dc:creator>微信用户</dc:creator>
  <cp:lastModifiedBy>微信用户</cp:lastModifiedBy>
  <dcterms:modified xsi:type="dcterms:W3CDTF">2024-11-22T06:53:00Z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34292AC092964493979D01AF45A90A68_11</vt:lpwstr>
  </property>
</Properties>
</file>