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认识铁路红十字药箱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熟悉铁路红十字药箱的配备原则和配备标准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能够正确使用常见的应急药品和器械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铁路红十字药箱概述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学生对铁路红十字药箱的了解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铁路红十字药箱概述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讲述铁路红十字药箱定义、配备原则、配备标准、使用原则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  <w:r>
              <w:rPr>
                <w:rFonts w:hint="eastAsia" w:eastAsia="微软雅黑"/>
                <w:lang w:eastAsia="zh-CN"/>
              </w:rPr>
              <w:t>放置地点与标识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使用证和清单目录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管理人员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药品回收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</w:t>
            </w:r>
            <w:r>
              <w:rPr>
                <w:rFonts w:hint="eastAsia" w:eastAsia="微软雅黑"/>
                <w:lang w:eastAsia="zh-CN"/>
              </w:rPr>
              <w:t>使用证和清单目录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分析案例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讲解案例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讨论、分析案例带给我们什么思考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分析案例， 为什么心肺复苏如此重要呢？在本案例中，列车长的做法有什么值得学习的地方？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铁路红十字药箱概述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EEE17FE"/>
    <w:rsid w:val="216A31E6"/>
    <w:rsid w:val="222E5603"/>
    <w:rsid w:val="2C203124"/>
    <w:rsid w:val="2DD920E2"/>
    <w:rsid w:val="38B44B5F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